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500" w:lineRule="exact"/>
        <w:ind w:firstLine="640"/>
        <w:jc w:val="center"/>
        <w:textAlignment w:val="auto"/>
        <w:rPr>
          <w:rFonts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500" w:lineRule="exact"/>
        <w:ind w:firstLine="640"/>
        <w:jc w:val="center"/>
        <w:textAlignment w:val="auto"/>
        <w:rPr>
          <w:rFonts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p>
    <w:p>
      <w:pPr>
        <w:pStyle w:val="6"/>
        <w:ind w:firstLine="64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山自资字〔202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34</w:t>
      </w:r>
      <w:r>
        <w:rPr>
          <w:rFonts w:hint="eastAsia" w:ascii="仿宋_GB2312" w:hAnsi="仿宋_GB2312" w:eastAsia="仿宋_GB2312" w:cs="仿宋_GB2312"/>
          <w:color w:val="auto"/>
          <w:sz w:val="32"/>
          <w:szCs w:val="32"/>
        </w:rPr>
        <w:t>号</w:t>
      </w:r>
    </w:p>
    <w:p>
      <w:pPr>
        <w:spacing w:line="560" w:lineRule="exact"/>
        <w:ind w:firstLine="880"/>
        <w:rPr>
          <w:rFonts w:ascii="方正小标宋简体" w:hAnsi="宋体" w:eastAsia="方正小标宋简体" w:cs="方正小标宋简体"/>
          <w:sz w:val="44"/>
          <w:szCs w:val="5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ascii="方正小标宋简体" w:hAnsi="宋体" w:eastAsia="方正小标宋简体" w:cs="方正小标宋简体"/>
          <w:sz w:val="44"/>
          <w:szCs w:val="52"/>
        </w:rPr>
        <w:t>关于印</w:t>
      </w:r>
      <w:r>
        <w:rPr>
          <w:rFonts w:hint="eastAsia" w:ascii="方正小标宋简体" w:hAnsi="宋体" w:eastAsia="方正小标宋简体" w:cs="方正小标宋简体"/>
          <w:sz w:val="44"/>
          <w:szCs w:val="52"/>
        </w:rPr>
        <w:t>发《</w:t>
      </w:r>
      <w:r>
        <w:rPr>
          <w:rFonts w:hint="eastAsia" w:ascii="方正小标宋简体" w:hAnsi="方正小标宋简体" w:eastAsia="方正小标宋简体" w:cs="方正小标宋简体"/>
          <w:sz w:val="44"/>
          <w:szCs w:val="44"/>
        </w:rPr>
        <w:t>2024年</w:t>
      </w:r>
      <w:r>
        <w:rPr>
          <w:rFonts w:hint="eastAsia" w:ascii="方正小标宋简体" w:hAnsi="方正小标宋简体" w:eastAsia="方正小标宋简体" w:cs="方正小标宋简体"/>
          <w:sz w:val="44"/>
          <w:szCs w:val="44"/>
          <w:lang w:val="en-US" w:eastAsia="zh-CN"/>
        </w:rPr>
        <w:t>山亭区自然资源系统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宋体" w:eastAsia="方正小标宋简体" w:cs="方正小标宋简体"/>
          <w:sz w:val="44"/>
          <w:szCs w:val="52"/>
        </w:rPr>
      </w:pPr>
      <w:r>
        <w:rPr>
          <w:rFonts w:hint="eastAsia" w:ascii="方正小标宋简体" w:hAnsi="方正小标宋简体" w:eastAsia="方正小标宋简体" w:cs="方正小标宋简体"/>
          <w:sz w:val="44"/>
          <w:szCs w:val="44"/>
        </w:rPr>
        <w:t>法治宣传教育工作要点</w:t>
      </w:r>
      <w:r>
        <w:rPr>
          <w:rFonts w:hint="eastAsia" w:ascii="方正小标宋简体" w:hAnsi="宋体" w:eastAsia="方正小标宋简体" w:cs="方正小标宋简体"/>
          <w:sz w:val="44"/>
          <w:szCs w:val="52"/>
        </w:rPr>
        <w:t>》</w:t>
      </w:r>
      <w:r>
        <w:rPr>
          <w:rFonts w:ascii="方正小标宋简体" w:hAnsi="宋体" w:eastAsia="方正小标宋简体" w:cs="方正小标宋简体"/>
          <w:sz w:val="44"/>
          <w:szCs w:val="52"/>
        </w:rPr>
        <w:t>的通知</w:t>
      </w:r>
    </w:p>
    <w:p>
      <w:pPr>
        <w:spacing w:line="560" w:lineRule="exact"/>
        <w:ind w:firstLine="640"/>
        <w:rPr>
          <w:rFonts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spacing w:line="560" w:lineRule="exact"/>
        <w:textAlignment w:val="auto"/>
        <w:rPr>
          <w:rFonts w:hint="default" w:ascii="仿宋_GB2312" w:eastAsia="仿宋_GB2312"/>
          <w:sz w:val="32"/>
          <w:szCs w:val="32"/>
          <w:lang w:val="en-US" w:eastAsia="zh-CN"/>
        </w:rPr>
      </w:pPr>
      <w:r>
        <w:rPr>
          <w:rFonts w:hint="eastAsia" w:ascii="仿宋_GB2312" w:eastAsia="仿宋_GB2312"/>
          <w:sz w:val="32"/>
          <w:szCs w:val="32"/>
        </w:rPr>
        <w:t>局机关各股室、局属各事业单位</w:t>
      </w:r>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现将《2024年</w:t>
      </w:r>
      <w:r>
        <w:rPr>
          <w:rFonts w:hint="eastAsia" w:ascii="仿宋_GB2312" w:eastAsia="仿宋_GB2312"/>
          <w:sz w:val="32"/>
          <w:szCs w:val="32"/>
          <w:lang w:val="en-US" w:eastAsia="zh-CN"/>
        </w:rPr>
        <w:t>山亭区自然资源系统</w:t>
      </w:r>
      <w:r>
        <w:rPr>
          <w:rFonts w:hint="eastAsia" w:ascii="仿宋_GB2312" w:eastAsia="仿宋_GB2312"/>
          <w:sz w:val="32"/>
          <w:szCs w:val="32"/>
          <w:lang w:eastAsia="zh-CN"/>
        </w:rPr>
        <w:t>法治宣传教育工作要点》印发给你们，请结合实际，认真抓好落实。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sz w:val="32"/>
          <w:szCs w:val="32"/>
          <w:shd w:val="clear" w:color="auto" w:fill="FFFFFF"/>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 w:eastAsia="仿宋_GB2312"/>
          <w:sz w:val="32"/>
          <w:szCs w:val="32"/>
          <w:shd w:val="clear" w:color="auto" w:fill="FFFFFF"/>
        </w:rPr>
        <w:t xml:space="preserve">                        枣庄市山亭区自然资源局</w:t>
      </w:r>
    </w:p>
    <w:p>
      <w:pPr>
        <w:keepNext w:val="0"/>
        <w:keepLines w:val="0"/>
        <w:pageBreakBefore w:val="0"/>
        <w:widowControl w:val="0"/>
        <w:kinsoku/>
        <w:wordWrap/>
        <w:overflowPunct/>
        <w:topLinePunct w:val="0"/>
        <w:autoSpaceDE/>
        <w:autoSpaceDN/>
        <w:bidi w:val="0"/>
        <w:spacing w:line="560" w:lineRule="exact"/>
        <w:ind w:right="640" w:firstLine="640" w:firstLineChars="200"/>
        <w:jc w:val="center"/>
        <w:textAlignment w:val="auto"/>
        <w:rPr>
          <w:rFonts w:hint="eastAsia"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color w:val="auto"/>
          <w:sz w:val="32"/>
          <w:szCs w:val="32"/>
        </w:rPr>
        <w:t xml:space="preserve">     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月</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bCs/>
          <w:color w:val="auto"/>
          <w:sz w:val="32"/>
          <w:szCs w:val="32"/>
        </w:rPr>
        <w:t>日</w:t>
      </w:r>
    </w:p>
    <w:p>
      <w:pPr>
        <w:spacing w:line="560" w:lineRule="exact"/>
        <w:ind w:right="640" w:firstLine="640" w:firstLineChars="200"/>
        <w:jc w:val="center"/>
        <w:rPr>
          <w:rFonts w:ascii="仿宋_GB2312" w:hAnsi="仿宋_GB2312" w:eastAsia="仿宋_GB2312" w:cs="仿宋_GB2312"/>
          <w:bCs/>
          <w:sz w:val="32"/>
          <w:szCs w:val="32"/>
        </w:rPr>
      </w:pPr>
    </w:p>
    <w:p>
      <w:pPr>
        <w:spacing w:line="560" w:lineRule="exact"/>
        <w:ind w:right="640" w:firstLine="640" w:firstLineChars="200"/>
        <w:jc w:val="center"/>
        <w:rPr>
          <w:rFonts w:ascii="仿宋_GB2312" w:hAnsi="仿宋_GB2312" w:eastAsia="仿宋_GB2312" w:cs="仿宋_GB2312"/>
          <w:bCs/>
          <w:sz w:val="32"/>
          <w:szCs w:val="32"/>
        </w:rPr>
      </w:pPr>
    </w:p>
    <w:p>
      <w:pPr>
        <w:spacing w:line="560" w:lineRule="exact"/>
        <w:ind w:right="640" w:firstLine="640" w:firstLineChars="200"/>
        <w:jc w:val="center"/>
        <w:rPr>
          <w:rFonts w:ascii="仿宋_GB2312" w:hAnsi="仿宋_GB2312" w:eastAsia="仿宋_GB2312" w:cs="仿宋_GB2312"/>
          <w:bCs/>
          <w:sz w:val="32"/>
          <w:szCs w:val="32"/>
        </w:rPr>
      </w:pPr>
    </w:p>
    <w:p>
      <w:pPr>
        <w:pStyle w:val="6"/>
        <w:ind w:firstLine="640"/>
        <w:rPr>
          <w:rFonts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2024年</w:t>
      </w:r>
      <w:r>
        <w:rPr>
          <w:rFonts w:hint="eastAsia" w:ascii="方正小标宋简体" w:hAnsi="方正小标宋简体" w:eastAsia="方正小标宋简体" w:cs="方正小标宋简体"/>
          <w:color w:val="auto"/>
          <w:sz w:val="44"/>
          <w:szCs w:val="44"/>
          <w:lang w:val="en-US" w:eastAsia="zh-CN"/>
        </w:rPr>
        <w:t>山亭区自然资源</w:t>
      </w:r>
      <w:r>
        <w:rPr>
          <w:rFonts w:hint="eastAsia" w:ascii="方正小标宋简体" w:hAnsi="方正小标宋简体" w:eastAsia="方正小标宋简体" w:cs="方正小标宋简体"/>
          <w:color w:val="auto"/>
          <w:sz w:val="44"/>
          <w:szCs w:val="44"/>
          <w:lang w:eastAsia="zh-CN"/>
        </w:rPr>
        <w:t>系统</w:t>
      </w:r>
      <w:r>
        <w:rPr>
          <w:rFonts w:hint="eastAsia" w:ascii="方正小标宋简体" w:hAnsi="方正小标宋简体" w:eastAsia="方正小标宋简体" w:cs="方正小标宋简体"/>
          <w:color w:val="auto"/>
          <w:sz w:val="44"/>
          <w:szCs w:val="44"/>
        </w:rPr>
        <w:t>法治宣传教育</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工作要点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为深入贯彻落实全面依法治国方略，进一步提升我</w:t>
      </w:r>
      <w:r>
        <w:rPr>
          <w:rFonts w:hint="eastAsia" w:ascii="仿宋_GB2312" w:hAnsi="仿宋_GB2312" w:eastAsia="仿宋_GB2312" w:cs="仿宋_GB2312"/>
          <w:color w:val="auto"/>
          <w:sz w:val="32"/>
          <w:szCs w:val="32"/>
          <w:lang w:val="en-US" w:eastAsia="zh-CN"/>
        </w:rPr>
        <w:t>区自然资源</w:t>
      </w:r>
      <w:r>
        <w:rPr>
          <w:rFonts w:hint="eastAsia" w:ascii="仿宋_GB2312" w:hAnsi="仿宋_GB2312" w:eastAsia="仿宋_GB2312" w:cs="仿宋_GB2312"/>
          <w:color w:val="auto"/>
          <w:sz w:val="32"/>
          <w:szCs w:val="32"/>
        </w:rPr>
        <w:t>系统法治化水平，根据</w:t>
      </w:r>
      <w:r>
        <w:rPr>
          <w:rFonts w:hint="eastAsia" w:ascii="仿宋_GB2312" w:hAnsi="仿宋_GB2312" w:eastAsia="仿宋_GB2312" w:cs="仿宋_GB2312"/>
          <w:color w:val="auto"/>
          <w:sz w:val="32"/>
          <w:szCs w:val="32"/>
          <w:lang w:eastAsia="zh-CN"/>
        </w:rPr>
        <w:t>省厅、</w:t>
      </w:r>
      <w:r>
        <w:rPr>
          <w:rFonts w:hint="eastAsia" w:ascii="仿宋_GB2312" w:hAnsi="仿宋_GB2312" w:eastAsia="仿宋_GB2312" w:cs="仿宋_GB2312"/>
          <w:color w:val="auto"/>
          <w:sz w:val="32"/>
          <w:szCs w:val="32"/>
          <w:lang w:val="en-US" w:eastAsia="zh-CN"/>
        </w:rPr>
        <w:t>市局</w:t>
      </w:r>
      <w:r>
        <w:rPr>
          <w:rFonts w:hint="eastAsia" w:ascii="仿宋_GB2312" w:hAnsi="仿宋_GB2312" w:eastAsia="仿宋_GB2312" w:cs="仿宋_GB2312"/>
          <w:color w:val="auto"/>
          <w:sz w:val="32"/>
          <w:szCs w:val="32"/>
        </w:rPr>
        <w:t>法治宣传教育的决策部署</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普法依法治理工作总体要求，结合我</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实际，</w:t>
      </w:r>
      <w:r>
        <w:rPr>
          <w:rFonts w:hint="eastAsia" w:ascii="仿宋_GB2312" w:hAnsi="仿宋_GB2312" w:eastAsia="仿宋_GB2312" w:cs="仿宋_GB2312"/>
          <w:color w:val="auto"/>
          <w:sz w:val="32"/>
          <w:szCs w:val="32"/>
          <w:lang w:val="en-US" w:eastAsia="zh-CN"/>
        </w:rPr>
        <w:t>2024年</w:t>
      </w:r>
      <w:r>
        <w:rPr>
          <w:rFonts w:hint="eastAsia" w:ascii="仿宋_GB2312" w:hAnsi="仿宋_GB2312" w:eastAsia="仿宋_GB2312" w:cs="仿宋_GB2312"/>
          <w:color w:val="auto"/>
          <w:sz w:val="32"/>
          <w:szCs w:val="32"/>
          <w:lang w:eastAsia="zh-CN"/>
        </w:rPr>
        <w:t>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自然资源法治宣传教育工作的总体要求是：坚持以</w:t>
      </w:r>
      <w:r>
        <w:rPr>
          <w:rFonts w:hint="eastAsia" w:ascii="仿宋_GB2312" w:hAnsi="仿宋_GB2312" w:eastAsia="仿宋_GB2312" w:cs="仿宋_GB2312"/>
          <w:color w:val="auto"/>
          <w:sz w:val="32"/>
          <w:szCs w:val="32"/>
          <w:lang w:eastAsia="zh-CN"/>
        </w:rPr>
        <w:t>习近平</w:t>
      </w:r>
      <w:r>
        <w:rPr>
          <w:rFonts w:hint="eastAsia" w:ascii="仿宋_GB2312" w:hAnsi="仿宋_GB2312" w:eastAsia="仿宋_GB2312" w:cs="仿宋_GB2312"/>
          <w:color w:val="auto"/>
          <w:sz w:val="32"/>
          <w:szCs w:val="32"/>
        </w:rPr>
        <w:t>法治思想为指导，以法治自然为统领，以“法润自然”法治文化品牌为抓手，持续深入推进普法宣传教育活动，进一步提升全系统依法行政水平，确保法治宣传教育工作的深入开展，不断增强普法宣传教育工作质效，持续提升公民法治素养，努力打造</w:t>
      </w:r>
      <w:r>
        <w:rPr>
          <w:rFonts w:hint="eastAsia" w:ascii="仿宋_GB2312" w:hAnsi="仿宋_GB2312" w:eastAsia="仿宋_GB2312" w:cs="仿宋_GB2312"/>
          <w:color w:val="auto"/>
          <w:sz w:val="32"/>
          <w:szCs w:val="32"/>
          <w:lang w:eastAsia="zh-CN"/>
        </w:rPr>
        <w:t>地方</w:t>
      </w:r>
      <w:r>
        <w:rPr>
          <w:rFonts w:hint="eastAsia" w:ascii="仿宋_GB2312" w:hAnsi="仿宋_GB2312" w:eastAsia="仿宋_GB2312" w:cs="仿宋_GB2312"/>
          <w:color w:val="auto"/>
          <w:sz w:val="32"/>
          <w:szCs w:val="32"/>
        </w:rPr>
        <w:t>特色</w:t>
      </w:r>
      <w:r>
        <w:rPr>
          <w:rFonts w:hint="eastAsia" w:ascii="仿宋_GB2312" w:hAnsi="仿宋_GB2312" w:eastAsia="仿宋_GB2312" w:cs="仿宋_GB2312"/>
          <w:color w:val="auto"/>
          <w:sz w:val="32"/>
          <w:szCs w:val="32"/>
          <w:lang w:eastAsia="zh-CN"/>
        </w:rPr>
        <w:t>“法润自然”</w:t>
      </w:r>
      <w:r>
        <w:rPr>
          <w:rFonts w:hint="eastAsia" w:ascii="仿宋_GB2312" w:hAnsi="仿宋_GB2312" w:eastAsia="仿宋_GB2312" w:cs="仿宋_GB2312"/>
          <w:color w:val="auto"/>
          <w:sz w:val="32"/>
          <w:szCs w:val="32"/>
        </w:rPr>
        <w:t>法治文化品牌，为推动我</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自然资源事业高质量发展提供坚实法治保障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自然资</w:t>
      </w:r>
      <w:bookmarkStart w:id="0" w:name="_GoBack"/>
      <w:bookmarkEnd w:id="0"/>
      <w:r>
        <w:rPr>
          <w:rFonts w:hint="eastAsia" w:ascii="仿宋_GB2312" w:hAnsi="仿宋_GB2312" w:eastAsia="仿宋_GB2312" w:cs="仿宋_GB2312"/>
          <w:color w:val="auto"/>
          <w:sz w:val="32"/>
          <w:szCs w:val="32"/>
        </w:rPr>
        <w:t>源事业健康发展营造良好的法治环境。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FF"/>
          <w:sz w:val="32"/>
          <w:szCs w:val="32"/>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lang w:val="en-US" w:eastAsia="zh-CN"/>
        </w:rPr>
        <w:t>全面贯彻习近平法治思想</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持续深化</w:t>
      </w:r>
      <w:r>
        <w:rPr>
          <w:rFonts w:hint="eastAsia" w:ascii="楷体_GB2312" w:hAnsi="楷体_GB2312" w:eastAsia="楷体_GB2312" w:cs="楷体_GB2312"/>
          <w:color w:val="auto"/>
          <w:sz w:val="32"/>
          <w:szCs w:val="32"/>
          <w:lang w:eastAsia="zh-CN"/>
        </w:rPr>
        <w:t>学习</w:t>
      </w:r>
      <w:r>
        <w:rPr>
          <w:rFonts w:hint="eastAsia" w:ascii="楷体_GB2312" w:hAnsi="楷体_GB2312" w:eastAsia="楷体_GB2312" w:cs="楷体_GB2312"/>
          <w:color w:val="auto"/>
          <w:sz w:val="32"/>
          <w:szCs w:val="32"/>
        </w:rPr>
        <w:t>习近平法治思想</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全面贯彻落实党的二十大和二十届二中全会精神</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rPr>
        <w:t>把学习宣传习近平法治思想纳入党组理论学习中心组学习的重要内容，纳入系统干部职工教育培训体系，将习近平法治思想与习近平新时代中国特色社会主义思想有机结合起来，切实运用习近平法治思想的政治导向、战略思维、历史担当、为民情怀来武装头脑、指导实践、推动工作。通过召开座谈会、举办讲座、开展主题党日等多种形式，开展习近平法</w:t>
      </w:r>
      <w:r>
        <w:rPr>
          <w:rFonts w:hint="eastAsia" w:ascii="仿宋_GB2312" w:hAnsi="仿宋_GB2312" w:eastAsia="仿宋_GB2312" w:cs="仿宋_GB2312"/>
          <w:color w:val="auto"/>
          <w:spacing w:val="6"/>
          <w:sz w:val="32"/>
          <w:szCs w:val="32"/>
        </w:rPr>
        <w:t>治思想系列宣讲活动</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教育引导</w:t>
      </w:r>
      <w:r>
        <w:rPr>
          <w:rFonts w:hint="eastAsia" w:ascii="仿宋_GB2312" w:hAnsi="仿宋_GB2312" w:eastAsia="仿宋_GB2312" w:cs="仿宋_GB2312"/>
          <w:color w:val="auto"/>
          <w:spacing w:val="6"/>
          <w:sz w:val="32"/>
          <w:szCs w:val="32"/>
          <w:lang w:eastAsia="zh-CN"/>
        </w:rPr>
        <w:t>干部职工</w:t>
      </w:r>
      <w:r>
        <w:rPr>
          <w:rFonts w:hint="eastAsia" w:ascii="仿宋_GB2312" w:hAnsi="仿宋_GB2312" w:eastAsia="仿宋_GB2312" w:cs="仿宋_GB2312"/>
          <w:color w:val="auto"/>
          <w:spacing w:val="6"/>
          <w:sz w:val="32"/>
          <w:szCs w:val="32"/>
        </w:rPr>
        <w:t>深刻理解和准确把握</w:t>
      </w:r>
      <w:r>
        <w:rPr>
          <w:rFonts w:hint="eastAsia" w:ascii="仿宋_GB2312" w:hAnsi="仿宋_GB2312" w:eastAsia="仿宋_GB2312" w:cs="仿宋_GB2312"/>
          <w:color w:val="auto"/>
          <w:sz w:val="32"/>
          <w:szCs w:val="32"/>
        </w:rPr>
        <w:t>习近平法治思想的核心要义，做习近平法治思想的坚定信仰者、积极传播者、模范实践者。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二、突出重点开展普法宣传教育，增强全民法治观念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深入学习宣传宪法和民法典。</w:t>
      </w:r>
      <w:r>
        <w:rPr>
          <w:rFonts w:hint="eastAsia" w:ascii="仿宋_GB2312" w:hAnsi="仿宋_GB2312" w:eastAsia="仿宋_GB2312" w:cs="仿宋_GB2312"/>
          <w:color w:val="auto"/>
          <w:sz w:val="32"/>
          <w:szCs w:val="32"/>
        </w:rPr>
        <w:t>把宪法内容纳入党组理论学习中心组和干部学习培训计划。加强对宪法基本内容的宣传教育。通过宪法学习讲座等方式，使广大</w:t>
      </w:r>
      <w:r>
        <w:rPr>
          <w:rFonts w:hint="eastAsia" w:ascii="仿宋_GB2312" w:hAnsi="仿宋_GB2312" w:eastAsia="仿宋_GB2312" w:cs="仿宋_GB2312"/>
          <w:color w:val="auto"/>
          <w:sz w:val="32"/>
          <w:szCs w:val="32"/>
          <w:lang w:eastAsia="zh-CN"/>
        </w:rPr>
        <w:t>干部职工</w:t>
      </w:r>
      <w:r>
        <w:rPr>
          <w:rFonts w:hint="eastAsia" w:ascii="仿宋_GB2312" w:hAnsi="仿宋_GB2312" w:eastAsia="仿宋_GB2312" w:cs="仿宋_GB2312"/>
          <w:color w:val="auto"/>
          <w:sz w:val="32"/>
          <w:szCs w:val="32"/>
        </w:rPr>
        <w:t>了解宪法的基本原则、基本制度和基本精神，认识宪法赋予公民的基本权利和义务。做好以“12·4”国家宪法日、“宪法宣传周”和“自然资源法治宣传教育月”等为重点的集中宣传活动，开展宪法宣誓、法治培训等活动，努力形成尊崇宪法、学习宪法、遵守宪法、维护宪法的良好氛围。进一步推动民法典学习宣传。积极参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民法典宣传月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“美好生活·民法典相伴”</w:t>
      </w:r>
      <w:r>
        <w:rPr>
          <w:rFonts w:hint="eastAsia" w:ascii="仿宋_GB2312" w:hAnsi="仿宋_GB2312" w:eastAsia="仿宋_GB2312" w:cs="仿宋_GB2312"/>
          <w:color w:val="auto"/>
          <w:sz w:val="32"/>
          <w:szCs w:val="32"/>
          <w:lang w:eastAsia="zh-CN"/>
        </w:rPr>
        <w:t>宣传</w:t>
      </w:r>
      <w:r>
        <w:rPr>
          <w:rFonts w:hint="eastAsia" w:ascii="仿宋_GB2312" w:hAnsi="仿宋_GB2312" w:eastAsia="仿宋_GB2312" w:cs="仿宋_GB2312"/>
          <w:color w:val="auto"/>
          <w:sz w:val="32"/>
          <w:szCs w:val="32"/>
        </w:rPr>
        <w:t>等活动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让民法典走到群众身边、走进群众生活，提高全社会遇事找法、办事依法的意识和能力。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突出党内法规宣传教育。</w:t>
      </w:r>
      <w:r>
        <w:rPr>
          <w:rFonts w:hint="eastAsia" w:ascii="仿宋_GB2312" w:hAnsi="仿宋_GB2312" w:eastAsia="仿宋_GB2312" w:cs="仿宋_GB2312"/>
          <w:color w:val="auto"/>
          <w:sz w:val="32"/>
          <w:szCs w:val="32"/>
          <w:lang w:val="en-US" w:eastAsia="zh-CN"/>
        </w:rPr>
        <w:t>全局</w:t>
      </w:r>
      <w:r>
        <w:rPr>
          <w:rFonts w:hint="eastAsia" w:ascii="仿宋_GB2312" w:hAnsi="仿宋_GB2312" w:eastAsia="仿宋_GB2312" w:cs="仿宋_GB2312"/>
          <w:color w:val="auto"/>
          <w:sz w:val="32"/>
          <w:szCs w:val="32"/>
        </w:rPr>
        <w:t>领导干部特别是主要负责同志要充分发挥“关键少数”的“头雁效应”，压实法治建设第一责任人职责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通过领导干部的率先垂范，带动广大党员干部积极学习党内法规、自觉维护党内法规的权威性和严肃性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把学习掌握党内法规作为合格党员的基本要求，列入党组织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三会一课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内容，促进党内法规学习宣传常态化、制度化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使党员干部全面理解党内法规的精神实质和基本要求</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（四）</w:t>
      </w:r>
      <w:r>
        <w:rPr>
          <w:rFonts w:hint="eastAsia" w:ascii="楷体_GB2312" w:hAnsi="楷体_GB2312" w:eastAsia="楷体_GB2312" w:cs="楷体_GB2312"/>
          <w:color w:val="auto"/>
          <w:sz w:val="32"/>
          <w:szCs w:val="32"/>
        </w:rPr>
        <w:t>重点抓好自然资源法律法规和政策的学习宣传。</w:t>
      </w:r>
      <w:r>
        <w:rPr>
          <w:rFonts w:hint="eastAsia" w:ascii="仿宋_GB2312" w:hAnsi="仿宋_GB2312" w:eastAsia="仿宋_GB2312" w:cs="仿宋_GB2312"/>
          <w:color w:val="auto"/>
          <w:sz w:val="32"/>
          <w:szCs w:val="32"/>
        </w:rPr>
        <w:t>重点抓好《行政复议法》《土地管理法》《城乡规划法》《土地管理法实施条例》《不动产登记暂行条例》等自然资源法律法规的学习宣传。</w:t>
      </w:r>
      <w:r>
        <w:rPr>
          <w:rFonts w:hint="eastAsia" w:ascii="仿宋_GB2312" w:hAnsi="仿宋_GB2312" w:eastAsia="仿宋_GB2312" w:cs="仿宋_GB2312"/>
          <w:color w:val="auto"/>
          <w:sz w:val="32"/>
          <w:szCs w:val="32"/>
          <w:lang w:eastAsia="zh-CN"/>
        </w:rPr>
        <w:t>全面</w:t>
      </w:r>
      <w:r>
        <w:rPr>
          <w:rFonts w:hint="eastAsia" w:ascii="仿宋_GB2312" w:hAnsi="仿宋_GB2312" w:eastAsia="仿宋_GB2312" w:cs="仿宋_GB2312"/>
          <w:color w:val="auto"/>
          <w:sz w:val="32"/>
          <w:szCs w:val="32"/>
        </w:rPr>
        <w:t>提升</w:t>
      </w:r>
      <w:r>
        <w:rPr>
          <w:rFonts w:hint="eastAsia" w:ascii="仿宋_GB2312" w:hAnsi="仿宋_GB2312" w:eastAsia="仿宋_GB2312" w:cs="仿宋_GB2312"/>
          <w:color w:val="auto"/>
          <w:sz w:val="32"/>
          <w:szCs w:val="32"/>
          <w:lang w:eastAsia="zh-CN"/>
        </w:rPr>
        <w:t>全系统内部干部职工</w:t>
      </w:r>
      <w:r>
        <w:rPr>
          <w:rFonts w:hint="eastAsia" w:ascii="仿宋_GB2312" w:hAnsi="仿宋_GB2312" w:eastAsia="仿宋_GB2312" w:cs="仿宋_GB2312"/>
          <w:color w:val="auto"/>
          <w:sz w:val="32"/>
          <w:szCs w:val="32"/>
        </w:rPr>
        <w:t>的专业素养和法治意识</w:t>
      </w:r>
      <w:r>
        <w:rPr>
          <w:rFonts w:hint="eastAsia" w:ascii="仿宋_GB2312" w:hAnsi="仿宋_GB2312" w:eastAsia="仿宋_GB2312" w:cs="仿宋_GB2312"/>
          <w:color w:val="auto"/>
          <w:sz w:val="32"/>
          <w:szCs w:val="32"/>
          <w:lang w:eastAsia="zh-CN"/>
        </w:rPr>
        <w:t>，重点</w:t>
      </w:r>
      <w:r>
        <w:rPr>
          <w:rFonts w:hint="eastAsia" w:ascii="仿宋_GB2312" w:hAnsi="仿宋_GB2312" w:eastAsia="仿宋_GB2312" w:cs="仿宋_GB2312"/>
          <w:color w:val="auto"/>
          <w:sz w:val="32"/>
          <w:szCs w:val="32"/>
        </w:rPr>
        <w:t>学习国家和省关于自然资源保护、开发、利用的一系列方针政策。同时，利用新媒体平台发布相关知识和案例，提高宣传的覆盖面和影响力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提高公众对自然资源保护利用重要性的认识，推动</w:t>
      </w:r>
      <w:r>
        <w:rPr>
          <w:rFonts w:hint="eastAsia" w:ascii="仿宋_GB2312" w:hAnsi="仿宋_GB2312" w:eastAsia="仿宋_GB2312" w:cs="仿宋_GB2312"/>
          <w:color w:val="auto"/>
          <w:sz w:val="32"/>
          <w:szCs w:val="32"/>
          <w:lang w:eastAsia="zh-CN"/>
        </w:rPr>
        <w:t>我区</w:t>
      </w:r>
      <w:r>
        <w:rPr>
          <w:rFonts w:hint="eastAsia" w:ascii="仿宋_GB2312" w:hAnsi="仿宋_GB2312" w:eastAsia="仿宋_GB2312" w:cs="仿宋_GB2312"/>
          <w:color w:val="auto"/>
          <w:sz w:val="32"/>
          <w:szCs w:val="32"/>
        </w:rPr>
        <w:t>自然资源法治化管理工作取得更大成效。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三、继续擦亮“法润自然”法治文化品牌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（五）继续加大法治培训力度。</w:t>
      </w:r>
      <w:r>
        <w:rPr>
          <w:rFonts w:hint="eastAsia" w:ascii="仿宋_GB2312" w:hAnsi="仿宋_GB2312" w:eastAsia="仿宋_GB2312" w:cs="仿宋_GB2312"/>
          <w:color w:val="auto"/>
          <w:sz w:val="32"/>
          <w:szCs w:val="32"/>
          <w:lang w:eastAsia="zh-CN"/>
        </w:rPr>
        <w:t>持续</w:t>
      </w:r>
      <w:r>
        <w:rPr>
          <w:rFonts w:hint="eastAsia" w:ascii="仿宋_GB2312" w:hAnsi="仿宋_GB2312" w:eastAsia="仿宋_GB2312" w:cs="仿宋_GB2312"/>
          <w:color w:val="auto"/>
          <w:sz w:val="32"/>
          <w:szCs w:val="32"/>
        </w:rPr>
        <w:t>推进普法宣传全面覆盖，树牢法治意识和思维。面向党政领导干部、系统干部职工、自然资源咨询员、社会群众等不同对象，举办重点领域普法培训，年内争取实现系统内干部职工自然资源法治知识全轮训，全面提高领导干部依法行政水平和依法办事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（六）</w:t>
      </w:r>
      <w:r>
        <w:rPr>
          <w:rFonts w:hint="eastAsia" w:ascii="楷体_GB2312" w:hAnsi="楷体_GB2312" w:eastAsia="楷体_GB2312" w:cs="楷体_GB2312"/>
          <w:color w:val="auto"/>
          <w:sz w:val="32"/>
          <w:szCs w:val="32"/>
          <w:lang w:val="en-US" w:eastAsia="zh-CN"/>
        </w:rPr>
        <w:t>全</w:t>
      </w:r>
      <w:r>
        <w:rPr>
          <w:rFonts w:hint="eastAsia" w:ascii="楷体_GB2312" w:hAnsi="楷体_GB2312" w:eastAsia="楷体_GB2312" w:cs="楷体_GB2312"/>
          <w:color w:val="auto"/>
          <w:sz w:val="32"/>
          <w:szCs w:val="32"/>
          <w:lang w:eastAsia="zh-CN"/>
        </w:rPr>
        <w:t>面落实“谁执法谁普法”普法责任制。</w:t>
      </w:r>
      <w:r>
        <w:rPr>
          <w:rFonts w:hint="eastAsia" w:ascii="仿宋_GB2312" w:hAnsi="仿宋_GB2312" w:eastAsia="仿宋_GB2312" w:cs="仿宋_GB2312"/>
          <w:color w:val="auto"/>
          <w:sz w:val="32"/>
          <w:szCs w:val="32"/>
          <w:lang w:eastAsia="zh-CN"/>
        </w:rPr>
        <w:t>结合自然资源系统工作特点，制定并公布符合本系统特点的年度普法计划和普法责任清单，明确普法工作的任务目标、重点对象和工作要求。将普法宣传教育融入执法和管理服务全过程，实现业务、法治深度融合，着力提升办事依法、解决问题用法、化解矛盾靠法的法治观念和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eastAsia="zh-CN"/>
        </w:rPr>
        <w:t>（七）拓展普法渠道。</w:t>
      </w:r>
      <w:r>
        <w:rPr>
          <w:rFonts w:hint="eastAsia" w:ascii="仿宋_GB2312" w:hAnsi="仿宋_GB2312" w:eastAsia="仿宋_GB2312" w:cs="仿宋_GB2312"/>
          <w:color w:val="auto"/>
          <w:sz w:val="32"/>
          <w:szCs w:val="32"/>
        </w:rPr>
        <w:t>充分发挥“法润自然”法治文化品牌引领作用，为自然资源管理工作营造良好的法治氛围。</w:t>
      </w:r>
      <w:r>
        <w:rPr>
          <w:rFonts w:hint="eastAsia" w:ascii="仿宋_GB2312" w:hAnsi="仿宋_GB2312" w:eastAsia="仿宋_GB2312" w:cs="仿宋_GB2312"/>
          <w:color w:val="auto"/>
          <w:sz w:val="32"/>
          <w:szCs w:val="32"/>
          <w:lang w:val="en-US" w:eastAsia="zh-CN"/>
        </w:rPr>
        <w:t>加大推广省自然资源厅“法润自然”抖音号、微信公众号等账号的力度，鼓励</w:t>
      </w:r>
      <w:r>
        <w:rPr>
          <w:rFonts w:hint="eastAsia" w:ascii="仿宋_GB2312" w:eastAsia="仿宋_GB2312"/>
          <w:sz w:val="32"/>
          <w:szCs w:val="32"/>
        </w:rPr>
        <w:t>各股室、局属各事业单位</w:t>
      </w:r>
      <w:r>
        <w:rPr>
          <w:rFonts w:hint="eastAsia" w:ascii="仿宋_GB2312" w:hAnsi="仿宋_GB2312" w:eastAsia="仿宋_GB2312" w:cs="仿宋_GB2312"/>
          <w:color w:val="auto"/>
          <w:sz w:val="32"/>
          <w:szCs w:val="32"/>
          <w:lang w:val="en-US" w:eastAsia="zh-CN"/>
        </w:rPr>
        <w:t>或个人积极创作个性化普法作品，丰富普法内容，讲好法治故事。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（八）突出重点节点开展普法宣传。</w:t>
      </w:r>
      <w:r>
        <w:rPr>
          <w:rFonts w:hint="eastAsia" w:ascii="仿宋_GB2312" w:hAnsi="仿宋_GB2312" w:eastAsia="仿宋_GB2312" w:cs="仿宋_GB2312"/>
          <w:color w:val="auto"/>
          <w:sz w:val="32"/>
          <w:szCs w:val="32"/>
          <w:lang w:eastAsia="zh-CN"/>
        </w:rPr>
        <w:t>深化落实《山亭区“谁执法谁普法”“一月一主题”法治宣传活动方案》，利用“地球日”</w:t>
      </w:r>
      <w:r>
        <w:rPr>
          <w:rFonts w:hint="eastAsia" w:ascii="仿宋_GB2312" w:hAnsi="仿宋_GB2312" w:eastAsia="仿宋_GB2312" w:cs="仿宋_GB2312"/>
          <w:color w:val="auto"/>
          <w:sz w:val="32"/>
          <w:szCs w:val="32"/>
        </w:rPr>
        <w:t>“土地日”“12·4”国家宪法日等重要节点，组织开展形式多样、喜闻乐见的主题日（周、月）宣传活动。有针对性地在矛盾纠纷化解、优化营商环境等领域开展专题普法宣传活动，不断提升全体公民法治素养，全力保障经济社会高质量发展。在举办宣传活动、印制普法宣传品、宣讲政策法规时，统一使用“法润自然”标识，及时收集汇总相关影像宣传资料并报送省自然资源厅</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四、夯实“双基”法治建设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九）加强自然资源法治文化阵地建设。</w:t>
      </w:r>
      <w:r>
        <w:rPr>
          <w:rFonts w:hint="eastAsia" w:ascii="仿宋_GB2312" w:hAnsi="仿宋_GB2312" w:eastAsia="仿宋_GB2312" w:cs="仿宋_GB2312"/>
          <w:color w:val="auto"/>
          <w:sz w:val="32"/>
          <w:szCs w:val="32"/>
          <w:lang w:eastAsia="zh-CN"/>
        </w:rPr>
        <w:t>积极争创省、市级法治文化阵地，</w:t>
      </w:r>
      <w:r>
        <w:rPr>
          <w:rFonts w:hint="eastAsia" w:ascii="仿宋_GB2312" w:hAnsi="仿宋_GB2312" w:eastAsia="仿宋_GB2312" w:cs="仿宋_GB2312"/>
          <w:color w:val="auto"/>
          <w:sz w:val="32"/>
          <w:szCs w:val="32"/>
        </w:rPr>
        <w:t>通过举办法治文化活动、开展法治教育培训等方式，增强法治文化阵地文化传播的生动性、感染力，突出法治文化阵地实用性</w:t>
      </w:r>
      <w:r>
        <w:rPr>
          <w:rFonts w:hint="eastAsia" w:ascii="仿宋_GB2312" w:hAnsi="仿宋_GB2312" w:eastAsia="仿宋_GB2312" w:cs="仿宋_GB2312"/>
          <w:color w:val="auto"/>
          <w:sz w:val="32"/>
          <w:szCs w:val="32"/>
          <w:lang w:eastAsia="zh-CN"/>
        </w:rPr>
        <w:t>，不断增强</w:t>
      </w:r>
      <w:r>
        <w:rPr>
          <w:rFonts w:hint="eastAsia" w:ascii="仿宋_GB2312" w:hAnsi="仿宋_GB2312" w:eastAsia="仿宋_GB2312" w:cs="仿宋_GB2312"/>
          <w:color w:val="auto"/>
          <w:sz w:val="32"/>
          <w:szCs w:val="32"/>
        </w:rPr>
        <w:t>公众的法治意识和法治素养。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（十）深化完善自然资源咨询员管理机制。</w:t>
      </w:r>
      <w:r>
        <w:rPr>
          <w:rFonts w:hint="eastAsia" w:ascii="仿宋_GB2312" w:hAnsi="仿宋_GB2312" w:eastAsia="仿宋_GB2312" w:cs="仿宋_GB2312"/>
          <w:color w:val="auto"/>
          <w:sz w:val="32"/>
          <w:szCs w:val="32"/>
        </w:rPr>
        <w:t>持续推进法治建设深入开展，持续培育壮大自然资源咨询员队伍，将自然资源咨询员队伍建设与“田长制”“林长制”和村级法律顾问紧密结合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探索建立自然资源咨询员进出机制，对优秀咨询员进行定期通报表扬，对不适应工作要求的及时进行动态调整。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（十</w:t>
      </w: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）不断加强法治队伍建设。</w:t>
      </w:r>
      <w:r>
        <w:rPr>
          <w:rFonts w:hint="eastAsia" w:ascii="仿宋_GB2312" w:hAnsi="仿宋_GB2312" w:eastAsia="仿宋_GB2312" w:cs="仿宋_GB2312"/>
          <w:color w:val="auto"/>
          <w:sz w:val="32"/>
          <w:szCs w:val="32"/>
        </w:rPr>
        <w:t>充分发挥法治工作室的功能作用，壮大培育工作室法治人才队伍，打造法治示范工作室，做好全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自然资源法治工作有效支撑。大力开展</w:t>
      </w:r>
      <w:r>
        <w:rPr>
          <w:rFonts w:hint="eastAsia" w:ascii="仿宋_GB2312" w:hAnsi="仿宋_GB2312" w:eastAsia="仿宋_GB2312" w:cs="仿宋_GB2312"/>
          <w:color w:val="auto"/>
          <w:sz w:val="32"/>
          <w:szCs w:val="32"/>
          <w:lang w:eastAsia="zh-CN"/>
        </w:rPr>
        <w:t>自然资源咨询员</w:t>
      </w:r>
      <w:r>
        <w:rPr>
          <w:rFonts w:hint="eastAsia" w:ascii="仿宋_GB2312" w:hAnsi="仿宋_GB2312" w:eastAsia="仿宋_GB2312" w:cs="仿宋_GB2312"/>
          <w:color w:val="auto"/>
          <w:sz w:val="32"/>
          <w:szCs w:val="32"/>
        </w:rPr>
        <w:t>法律知识培训，着力提升自然资源咨询员普法宣传的针对性和实效性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年底前对自然资源咨询员至少轮训一次。充分发挥政府法律顾问、公职律师等法治队伍的作用。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五、深入实施“八五”普法规划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color w:val="auto"/>
        </w:rPr>
      </w:pPr>
      <w:r>
        <w:rPr>
          <w:rFonts w:hint="eastAsia" w:ascii="楷体_GB2312" w:hAnsi="楷体_GB2312" w:eastAsia="楷体_GB2312" w:cs="楷体_GB2312"/>
          <w:color w:val="auto"/>
          <w:sz w:val="32"/>
          <w:szCs w:val="32"/>
        </w:rPr>
        <w:t>（十</w:t>
      </w: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）持续推进“八五”普法规划确定的各项目标任务落实落细。</w:t>
      </w:r>
      <w:r>
        <w:rPr>
          <w:rFonts w:hint="eastAsia" w:ascii="仿宋_GB2312" w:hAnsi="仿宋_GB2312" w:eastAsia="仿宋_GB2312" w:cs="仿宋_GB2312"/>
          <w:color w:val="auto"/>
          <w:sz w:val="32"/>
          <w:szCs w:val="32"/>
        </w:rPr>
        <w:t>按照评估指标体系要求，聚焦重点，逐项对照，认真做好相关资料的收集、整理及完善，确保所有资料内容详实、数据准确、经得起核验。全面梳理查摆普法工作问题和薄弱环节，建立台账，逐一整改，补短板，强弱项，全面完成“八五”普法确定的各项阶段性目标任务</w:t>
      </w:r>
      <w:r>
        <w:rPr>
          <w:rFonts w:hint="eastAsia"/>
          <w:color w:va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 w:eastAsia="仿宋_GB2312" w:cs="仿宋"/>
          <w:snapToGrid w:val="0"/>
          <w:kern w:val="0"/>
          <w:sz w:val="32"/>
          <w:szCs w:val="32"/>
          <w:lang w:eastAsia="zh-CN"/>
        </w:rPr>
      </w:pPr>
      <w:r>
        <w:rPr>
          <w:rFonts w:hint="eastAsia" w:ascii="仿宋_GB2312" w:hAnsi="仿宋" w:eastAsia="仿宋_GB2312" w:cs="仿宋"/>
          <w:snapToGrid w:val="0"/>
          <w:kern w:val="0"/>
          <w:sz w:val="32"/>
          <w:szCs w:val="32"/>
          <w:lang w:val="en-US" w:eastAsia="zh-CN"/>
        </w:rPr>
        <w:t>附件：</w:t>
      </w:r>
      <w:r>
        <w:rPr>
          <w:rFonts w:hint="eastAsia" w:ascii="仿宋_GB2312" w:hAnsi="仿宋" w:eastAsia="仿宋_GB2312" w:cs="仿宋"/>
          <w:snapToGrid w:val="0"/>
          <w:spacing w:val="-34"/>
          <w:kern w:val="0"/>
          <w:sz w:val="32"/>
          <w:szCs w:val="32"/>
          <w:lang w:val="en-US" w:eastAsia="zh-CN"/>
        </w:rPr>
        <w:t>1.山亭区</w:t>
      </w:r>
      <w:r>
        <w:rPr>
          <w:rFonts w:hint="eastAsia" w:ascii="仿宋_GB2312" w:hAnsi="仿宋" w:eastAsia="仿宋_GB2312" w:cs="仿宋"/>
          <w:snapToGrid w:val="0"/>
          <w:spacing w:val="-34"/>
          <w:kern w:val="0"/>
          <w:sz w:val="32"/>
          <w:szCs w:val="32"/>
          <w:lang w:eastAsia="zh-CN"/>
        </w:rPr>
        <w:t>自然资源局“谁执法谁普法”普法责任清单（2024年度）</w:t>
      </w:r>
    </w:p>
    <w:p>
      <w:pPr>
        <w:keepNext w:val="0"/>
        <w:keepLines w:val="0"/>
        <w:pageBreakBefore w:val="0"/>
        <w:widowControl w:val="0"/>
        <w:kinsoku/>
        <w:wordWrap/>
        <w:overflowPunct/>
        <w:topLinePunct w:val="0"/>
        <w:autoSpaceDE/>
        <w:autoSpaceDN/>
        <w:bidi w:val="0"/>
        <w:adjustRightInd w:val="0"/>
        <w:snapToGrid w:val="0"/>
        <w:spacing w:line="520" w:lineRule="exact"/>
        <w:ind w:firstLine="1600" w:firstLineChars="500"/>
        <w:jc w:val="left"/>
        <w:textAlignment w:val="auto"/>
        <w:rPr>
          <w:rFonts w:hint="default" w:ascii="仿宋_GB2312" w:hAnsi="仿宋" w:eastAsia="仿宋_GB2312" w:cs="仿宋"/>
          <w:snapToGrid w:val="0"/>
          <w:kern w:val="0"/>
          <w:sz w:val="32"/>
          <w:szCs w:val="32"/>
          <w:lang w:val="en-US" w:eastAsia="zh-CN"/>
        </w:rPr>
      </w:pPr>
      <w:r>
        <w:rPr>
          <w:rFonts w:hint="eastAsia" w:ascii="仿宋_GB2312" w:hAnsi="仿宋" w:eastAsia="仿宋_GB2312" w:cs="仿宋"/>
          <w:snapToGrid w:val="0"/>
          <w:kern w:val="0"/>
          <w:sz w:val="32"/>
          <w:szCs w:val="32"/>
          <w:lang w:val="en-US" w:eastAsia="zh-CN"/>
        </w:rPr>
        <w:t>2.山亭区</w:t>
      </w:r>
      <w:r>
        <w:rPr>
          <w:rFonts w:hint="eastAsia" w:ascii="仿宋_GB2312" w:hAnsi="仿宋" w:eastAsia="仿宋_GB2312" w:cs="仿宋"/>
          <w:snapToGrid w:val="0"/>
          <w:kern w:val="0"/>
          <w:sz w:val="32"/>
          <w:szCs w:val="32"/>
          <w:lang w:eastAsia="zh-CN"/>
        </w:rPr>
        <w:t>自然资源局</w:t>
      </w:r>
      <w:r>
        <w:rPr>
          <w:rFonts w:hint="eastAsia" w:ascii="仿宋_GB2312" w:hAnsi="仿宋" w:eastAsia="仿宋_GB2312" w:cs="仿宋"/>
          <w:snapToGrid w:val="0"/>
          <w:kern w:val="0"/>
          <w:sz w:val="32"/>
          <w:szCs w:val="32"/>
          <w:lang w:val="en-US" w:eastAsia="zh-CN"/>
        </w:rPr>
        <w:t>2024年普法活动计划</w:t>
      </w:r>
    </w:p>
    <w:p>
      <w:pPr>
        <w:keepNext w:val="0"/>
        <w:keepLines w:val="0"/>
        <w:pageBreakBefore w:val="0"/>
        <w:widowControl w:val="0"/>
        <w:kinsoku/>
        <w:wordWrap w:val="0"/>
        <w:overflowPunct/>
        <w:topLinePunct w:val="0"/>
        <w:autoSpaceDE/>
        <w:autoSpaceDN/>
        <w:bidi w:val="0"/>
        <w:adjustRightInd w:val="0"/>
        <w:snapToGrid w:val="0"/>
        <w:spacing w:line="520" w:lineRule="exact"/>
        <w:ind w:firstLine="640" w:firstLineChars="200"/>
        <w:jc w:val="right"/>
        <w:textAlignment w:val="auto"/>
        <w:rPr>
          <w:rFonts w:hint="eastAsia" w:ascii="仿宋_GB2312" w:hAnsi="仿宋" w:eastAsia="仿宋_GB2312" w:cs="仿宋"/>
          <w:snapToGrid w:val="0"/>
          <w:kern w:val="0"/>
          <w:sz w:val="32"/>
          <w:szCs w:val="32"/>
        </w:rPr>
      </w:pPr>
    </w:p>
    <w:p>
      <w:pPr>
        <w:pStyle w:val="6"/>
        <w:rPr>
          <w:rFonts w:hint="eastAsia" w:ascii="黑体" w:hAnsi="黑体" w:eastAsia="黑体" w:cs="黑体"/>
          <w:sz w:val="36"/>
          <w:szCs w:val="36"/>
          <w:lang w:val="en-US" w:eastAsia="zh-CN"/>
        </w:rPr>
      </w:pPr>
    </w:p>
    <w:p>
      <w:pPr>
        <w:pStyle w:val="6"/>
        <w:ind w:firstLine="640"/>
        <w:rPr>
          <w:rFonts w:hint="eastAsia" w:ascii="黑体" w:hAnsi="黑体" w:eastAsia="黑体" w:cs="黑体"/>
          <w:sz w:val="36"/>
          <w:szCs w:val="36"/>
        </w:rPr>
        <w:sectPr>
          <w:footerReference r:id="rId3" w:type="default"/>
          <w:pgSz w:w="11906" w:h="16838"/>
          <w:pgMar w:top="2154" w:right="1474" w:bottom="1984" w:left="1587" w:header="851" w:footer="992" w:gutter="0"/>
          <w:pgNumType w:fmt="decimal"/>
          <w:cols w:space="720" w:num="1"/>
          <w:docGrid w:type="lines" w:linePitch="312" w:charSpace="0"/>
        </w:sectPr>
      </w:pPr>
    </w:p>
    <w:p>
      <w:pPr>
        <w:autoSpaceDE w:val="0"/>
        <w:autoSpaceDN w:val="0"/>
        <w:spacing w:before="10"/>
        <w:ind w:firstLine="560"/>
        <w:rPr>
          <w:rFonts w:hint="eastAsia" w:ascii="黑体" w:hAnsi="黑体" w:eastAsia="黑体" w:cs="黑体"/>
          <w:sz w:val="28"/>
          <w:szCs w:val="28"/>
        </w:rPr>
      </w:pPr>
      <w:r>
        <w:rPr>
          <w:rFonts w:hint="eastAsia" w:ascii="黑体" w:hAnsi="黑体" w:eastAsia="黑体" w:cs="黑体"/>
          <w:sz w:val="28"/>
          <w:szCs w:val="28"/>
        </w:rPr>
        <w:t>附件</w:t>
      </w:r>
      <w:r>
        <w:rPr>
          <w:rFonts w:hint="eastAsia" w:ascii="黑体" w:hAnsi="黑体" w:eastAsia="黑体" w:cs="黑体"/>
          <w:sz w:val="28"/>
          <w:szCs w:val="28"/>
          <w:lang w:val="en-US" w:eastAsia="zh-CN"/>
        </w:rPr>
        <w:t>1</w:t>
      </w:r>
      <w:r>
        <w:rPr>
          <w:rFonts w:hint="eastAsia" w:ascii="黑体" w:hAnsi="黑体" w:eastAsia="黑体" w:cs="黑体"/>
          <w:sz w:val="28"/>
          <w:szCs w:val="28"/>
        </w:rPr>
        <w:t>：</w:t>
      </w:r>
    </w:p>
    <w:p>
      <w:pPr>
        <w:keepNext w:val="0"/>
        <w:keepLines w:val="0"/>
        <w:pageBreakBefore w:val="0"/>
        <w:widowControl w:val="0"/>
        <w:kinsoku/>
        <w:wordWrap/>
        <w:overflowPunct/>
        <w:topLinePunct w:val="0"/>
        <w:autoSpaceDE w:val="0"/>
        <w:autoSpaceDN w:val="0"/>
        <w:bidi w:val="0"/>
        <w:adjustRightInd/>
        <w:snapToGrid/>
        <w:ind w:left="0" w:firstLine="720"/>
        <w:jc w:val="center"/>
        <w:textAlignment w:val="auto"/>
        <w:rPr>
          <w:rFonts w:ascii="黑体" w:hAnsi="黑体" w:eastAsia="黑体" w:cs="黑体"/>
          <w:sz w:val="36"/>
          <w:szCs w:val="36"/>
        </w:rPr>
      </w:pPr>
      <w:r>
        <w:rPr>
          <w:rFonts w:hint="eastAsia" w:ascii="黑体" w:hAnsi="黑体" w:eastAsia="黑体" w:cs="黑体"/>
          <w:sz w:val="36"/>
          <w:szCs w:val="36"/>
        </w:rPr>
        <w:t>山亭区自然资源局“谁执法谁普法”普法责任清单</w:t>
      </w:r>
    </w:p>
    <w:p>
      <w:pPr>
        <w:keepNext w:val="0"/>
        <w:keepLines w:val="0"/>
        <w:pageBreakBefore w:val="0"/>
        <w:widowControl w:val="0"/>
        <w:kinsoku/>
        <w:wordWrap/>
        <w:overflowPunct/>
        <w:topLinePunct w:val="0"/>
        <w:autoSpaceDE w:val="0"/>
        <w:autoSpaceDN w:val="0"/>
        <w:bidi w:val="0"/>
        <w:adjustRightInd/>
        <w:snapToGrid/>
        <w:ind w:left="0" w:firstLine="560"/>
        <w:jc w:val="center"/>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（202</w:t>
      </w:r>
      <w:r>
        <w:rPr>
          <w:rFonts w:hint="eastAsia" w:ascii="楷体_GB2312" w:hAnsi="楷体_GB2312" w:eastAsia="楷体_GB2312" w:cs="楷体_GB2312"/>
          <w:sz w:val="28"/>
          <w:szCs w:val="28"/>
          <w:lang w:val="en-US" w:eastAsia="zh-CN"/>
        </w:rPr>
        <w:t>4</w:t>
      </w:r>
      <w:r>
        <w:rPr>
          <w:rFonts w:hint="eastAsia" w:ascii="楷体_GB2312" w:hAnsi="楷体_GB2312" w:eastAsia="楷体_GB2312" w:cs="楷体_GB2312"/>
          <w:spacing w:val="-30"/>
          <w:sz w:val="28"/>
          <w:szCs w:val="28"/>
        </w:rPr>
        <w:t>年度</w:t>
      </w:r>
      <w:r>
        <w:rPr>
          <w:rFonts w:hint="eastAsia" w:ascii="楷体_GB2312" w:hAnsi="楷体_GB2312" w:eastAsia="楷体_GB2312" w:cs="楷体_GB2312"/>
          <w:sz w:val="28"/>
          <w:szCs w:val="28"/>
        </w:rPr>
        <w:t>）</w:t>
      </w:r>
    </w:p>
    <w:tbl>
      <w:tblPr>
        <w:tblStyle w:val="25"/>
        <w:tblpPr w:leftFromText="180" w:rightFromText="180" w:vertAnchor="text" w:horzAnchor="page" w:tblpX="1156" w:tblpY="13"/>
        <w:tblOverlap w:val="never"/>
        <w:tblW w:w="145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9"/>
        <w:gridCol w:w="5534"/>
        <w:gridCol w:w="1866"/>
        <w:gridCol w:w="2900"/>
        <w:gridCol w:w="1295"/>
        <w:gridCol w:w="13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1549" w:type="dxa"/>
            <w:tcBorders>
              <w:bottom w:val="single" w:color="auto" w:sz="4" w:space="0"/>
            </w:tcBorders>
            <w:vAlign w:val="center"/>
          </w:tcPr>
          <w:p>
            <w:pPr>
              <w:autoSpaceDE w:val="0"/>
              <w:autoSpaceDN w:val="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责任</w:t>
            </w:r>
            <w:r>
              <w:rPr>
                <w:rFonts w:hint="eastAsia" w:ascii="仿宋_GB2312" w:hAnsi="仿宋_GB2312" w:eastAsia="仿宋_GB2312" w:cs="仿宋_GB2312"/>
                <w:b/>
                <w:bCs/>
                <w:sz w:val="28"/>
                <w:szCs w:val="28"/>
                <w:lang w:val="en-US" w:eastAsia="zh-CN"/>
              </w:rPr>
              <w:t>股</w:t>
            </w:r>
            <w:r>
              <w:rPr>
                <w:rFonts w:hint="eastAsia" w:ascii="仿宋_GB2312" w:hAnsi="仿宋_GB2312" w:eastAsia="仿宋_GB2312" w:cs="仿宋_GB2312"/>
                <w:b/>
                <w:bCs/>
                <w:sz w:val="28"/>
                <w:szCs w:val="28"/>
              </w:rPr>
              <w:t>室</w:t>
            </w:r>
          </w:p>
        </w:tc>
        <w:tc>
          <w:tcPr>
            <w:tcW w:w="5534" w:type="dxa"/>
            <w:tcBorders>
              <w:bottom w:val="single" w:color="auto" w:sz="4" w:space="0"/>
            </w:tcBorders>
            <w:vAlign w:val="center"/>
          </w:tcPr>
          <w:p>
            <w:pPr>
              <w:autoSpaceDE w:val="0"/>
              <w:autoSpaceDN w:val="0"/>
              <w:ind w:firstLine="56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普法内容（名称）</w:t>
            </w:r>
          </w:p>
        </w:tc>
        <w:tc>
          <w:tcPr>
            <w:tcW w:w="1866" w:type="dxa"/>
            <w:tcBorders>
              <w:bottom w:val="single" w:color="auto" w:sz="4" w:space="0"/>
            </w:tcBorders>
            <w:vAlign w:val="center"/>
          </w:tcPr>
          <w:p>
            <w:pPr>
              <w:autoSpaceDE w:val="0"/>
              <w:autoSpaceDN w:val="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普法对象</w:t>
            </w:r>
          </w:p>
        </w:tc>
        <w:tc>
          <w:tcPr>
            <w:tcW w:w="2900" w:type="dxa"/>
            <w:tcBorders>
              <w:bottom w:val="single" w:color="auto" w:sz="4" w:space="0"/>
            </w:tcBorders>
            <w:vAlign w:val="center"/>
          </w:tcPr>
          <w:p>
            <w:pPr>
              <w:autoSpaceDE w:val="0"/>
              <w:autoSpaceDN w:val="0"/>
              <w:ind w:firstLine="56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普法形式</w:t>
            </w:r>
          </w:p>
        </w:tc>
        <w:tc>
          <w:tcPr>
            <w:tcW w:w="1295" w:type="dxa"/>
            <w:tcBorders>
              <w:bottom w:val="single" w:color="auto" w:sz="4" w:space="0"/>
            </w:tcBorders>
            <w:vAlign w:val="center"/>
          </w:tcPr>
          <w:p>
            <w:pPr>
              <w:autoSpaceDE w:val="0"/>
              <w:autoSpaceDN w:val="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时间安排</w:t>
            </w:r>
          </w:p>
        </w:tc>
        <w:tc>
          <w:tcPr>
            <w:tcW w:w="1377" w:type="dxa"/>
            <w:tcBorders>
              <w:bottom w:val="single" w:color="auto" w:sz="4" w:space="0"/>
            </w:tcBorders>
            <w:vAlign w:val="center"/>
          </w:tcPr>
          <w:p>
            <w:pPr>
              <w:autoSpaceDE w:val="0"/>
              <w:autoSpaceDN w:val="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3" w:hRule="atLeast"/>
        </w:trPr>
        <w:tc>
          <w:tcPr>
            <w:tcW w:w="1549" w:type="dxa"/>
            <w:tcBorders>
              <w:top w:val="single" w:color="auto" w:sz="4" w:space="0"/>
              <w:left w:val="single" w:color="auto" w:sz="4" w:space="0"/>
            </w:tcBorders>
            <w:vAlign w:val="center"/>
          </w:tcPr>
          <w:p>
            <w:pPr>
              <w:autoSpaceDE w:val="0"/>
              <w:autoSpaceDN w:val="0"/>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机</w:t>
            </w:r>
            <w:r>
              <w:rPr>
                <w:rFonts w:hint="eastAsia" w:ascii="仿宋_GB2312" w:hAnsi="仿宋_GB2312" w:eastAsia="仿宋_GB2312" w:cs="仿宋_GB2312"/>
                <w:color w:val="auto"/>
                <w:sz w:val="28"/>
                <w:szCs w:val="28"/>
                <w:highlight w:val="none"/>
              </w:rPr>
              <w:t>关党委</w:t>
            </w:r>
          </w:p>
          <w:p>
            <w:pPr>
              <w:autoSpaceDE w:val="0"/>
              <w:autoSpaceDN w:val="0"/>
              <w:ind w:firstLine="560"/>
              <w:jc w:val="center"/>
              <w:rPr>
                <w:rFonts w:ascii="仿宋_GB2312" w:hAnsi="仿宋_GB2312" w:eastAsia="仿宋_GB2312" w:cs="仿宋_GB2312"/>
                <w:color w:val="auto"/>
                <w:sz w:val="28"/>
                <w:szCs w:val="28"/>
                <w:highlight w:val="none"/>
              </w:rPr>
            </w:pPr>
          </w:p>
        </w:tc>
        <w:tc>
          <w:tcPr>
            <w:tcW w:w="5534" w:type="dxa"/>
            <w:tcBorders>
              <w:top w:val="single" w:color="auto" w:sz="4" w:space="0"/>
            </w:tcBorders>
            <w:vAlign w:val="center"/>
          </w:tcPr>
          <w:p>
            <w:pPr>
              <w:tabs>
                <w:tab w:val="left" w:pos="391"/>
              </w:tabs>
              <w:autoSpaceDE w:val="0"/>
              <w:autoSpaceDN w:val="0"/>
              <w:ind w:firstLine="556" w:firstLineChars="200"/>
              <w:jc w:val="left"/>
              <w:rPr>
                <w:rFonts w:ascii="仿宋_GB2312" w:hAnsi="仿宋_GB2312" w:eastAsia="仿宋_GB2312" w:cs="仿宋_GB2312"/>
                <w:color w:val="auto"/>
                <w:spacing w:val="-1"/>
                <w:sz w:val="28"/>
                <w:szCs w:val="28"/>
                <w:highlight w:val="none"/>
              </w:rPr>
            </w:pPr>
            <w:r>
              <w:rPr>
                <w:rFonts w:hint="eastAsia" w:ascii="仿宋_GB2312" w:hAnsi="仿宋_GB2312" w:eastAsia="仿宋_GB2312" w:cs="仿宋_GB2312"/>
                <w:color w:val="auto"/>
                <w:spacing w:val="-1"/>
                <w:sz w:val="28"/>
                <w:szCs w:val="28"/>
                <w:highlight w:val="none"/>
              </w:rPr>
              <w:t>深入学习宣传习近平法治思想</w:t>
            </w:r>
          </w:p>
          <w:p>
            <w:pPr>
              <w:tabs>
                <w:tab w:val="left" w:pos="391"/>
              </w:tabs>
              <w:autoSpaceDE w:val="0"/>
              <w:autoSpaceDN w:val="0"/>
              <w:ind w:firstLine="556"/>
              <w:jc w:val="left"/>
              <w:rPr>
                <w:rFonts w:ascii="仿宋_GB2312" w:hAnsi="仿宋_GB2312" w:eastAsia="仿宋_GB2312" w:cs="仿宋_GB2312"/>
                <w:color w:val="auto"/>
                <w:spacing w:val="-1"/>
                <w:sz w:val="28"/>
                <w:szCs w:val="28"/>
                <w:highlight w:val="none"/>
              </w:rPr>
            </w:pPr>
            <w:r>
              <w:rPr>
                <w:rFonts w:hint="eastAsia" w:ascii="仿宋_GB2312" w:hAnsi="仿宋_GB2312" w:eastAsia="仿宋_GB2312" w:cs="仿宋_GB2312"/>
                <w:color w:val="auto"/>
                <w:spacing w:val="-1"/>
                <w:sz w:val="28"/>
                <w:szCs w:val="28"/>
                <w:highlight w:val="none"/>
              </w:rPr>
              <w:t>《中国共产党章程》</w:t>
            </w:r>
          </w:p>
          <w:p>
            <w:pPr>
              <w:tabs>
                <w:tab w:val="left" w:pos="391"/>
              </w:tabs>
              <w:autoSpaceDE w:val="0"/>
              <w:autoSpaceDN w:val="0"/>
              <w:ind w:firstLine="556"/>
              <w:jc w:val="left"/>
              <w:rPr>
                <w:rFonts w:ascii="仿宋_GB2312" w:hAnsi="仿宋_GB2312" w:eastAsia="仿宋_GB2312" w:cs="仿宋_GB2312"/>
                <w:color w:val="auto"/>
                <w:spacing w:val="-1"/>
                <w:sz w:val="28"/>
                <w:szCs w:val="28"/>
                <w:highlight w:val="none"/>
              </w:rPr>
            </w:pPr>
            <w:r>
              <w:rPr>
                <w:rFonts w:hint="eastAsia" w:ascii="仿宋_GB2312" w:hAnsi="仿宋_GB2312" w:eastAsia="仿宋_GB2312" w:cs="仿宋_GB2312"/>
                <w:color w:val="auto"/>
                <w:spacing w:val="-1"/>
                <w:sz w:val="28"/>
                <w:szCs w:val="28"/>
                <w:highlight w:val="none"/>
              </w:rPr>
              <w:t>《中国共产党党组工作条例》</w:t>
            </w:r>
          </w:p>
          <w:p>
            <w:pPr>
              <w:tabs>
                <w:tab w:val="left" w:pos="391"/>
              </w:tabs>
              <w:autoSpaceDE w:val="0"/>
              <w:autoSpaceDN w:val="0"/>
              <w:ind w:firstLine="556"/>
              <w:jc w:val="left"/>
              <w:rPr>
                <w:rFonts w:ascii="仿宋_GB2312" w:hAnsi="仿宋_GB2312" w:eastAsia="仿宋_GB2312" w:cs="仿宋_GB2312"/>
                <w:color w:val="auto"/>
                <w:spacing w:val="-1"/>
                <w:sz w:val="28"/>
                <w:szCs w:val="28"/>
                <w:highlight w:val="none"/>
              </w:rPr>
            </w:pPr>
            <w:r>
              <w:rPr>
                <w:rFonts w:hint="eastAsia" w:ascii="仿宋_GB2312" w:hAnsi="仿宋_GB2312" w:eastAsia="仿宋_GB2312" w:cs="仿宋_GB2312"/>
                <w:color w:val="auto"/>
                <w:spacing w:val="-1"/>
                <w:sz w:val="28"/>
                <w:szCs w:val="28"/>
                <w:highlight w:val="none"/>
              </w:rPr>
              <w:t>《中国共产党党内监督条例》</w:t>
            </w:r>
          </w:p>
          <w:p>
            <w:pPr>
              <w:tabs>
                <w:tab w:val="left" w:pos="391"/>
              </w:tabs>
              <w:autoSpaceDE w:val="0"/>
              <w:autoSpaceDN w:val="0"/>
              <w:ind w:firstLine="556"/>
              <w:jc w:val="left"/>
              <w:rPr>
                <w:rFonts w:ascii="仿宋_GB2312" w:hAnsi="仿宋_GB2312" w:eastAsia="仿宋_GB2312" w:cs="仿宋_GB2312"/>
                <w:color w:val="auto"/>
                <w:spacing w:val="-1"/>
                <w:sz w:val="28"/>
                <w:szCs w:val="28"/>
                <w:highlight w:val="none"/>
              </w:rPr>
            </w:pPr>
            <w:r>
              <w:rPr>
                <w:rFonts w:hint="eastAsia" w:ascii="仿宋_GB2312" w:hAnsi="仿宋_GB2312" w:eastAsia="仿宋_GB2312" w:cs="仿宋_GB2312"/>
                <w:color w:val="auto"/>
                <w:spacing w:val="-1"/>
                <w:sz w:val="28"/>
                <w:szCs w:val="28"/>
                <w:highlight w:val="none"/>
              </w:rPr>
              <w:t>《中国共产党廉洁自律准则》</w:t>
            </w:r>
          </w:p>
          <w:p>
            <w:pPr>
              <w:tabs>
                <w:tab w:val="left" w:pos="391"/>
              </w:tabs>
              <w:autoSpaceDE w:val="0"/>
              <w:autoSpaceDN w:val="0"/>
              <w:ind w:firstLine="556"/>
              <w:jc w:val="left"/>
              <w:rPr>
                <w:rFonts w:ascii="仿宋_GB2312" w:hAnsi="仿宋_GB2312" w:eastAsia="仿宋_GB2312" w:cs="仿宋_GB2312"/>
                <w:color w:val="auto"/>
                <w:spacing w:val="-1"/>
                <w:sz w:val="28"/>
                <w:szCs w:val="28"/>
                <w:highlight w:val="none"/>
              </w:rPr>
            </w:pPr>
            <w:r>
              <w:rPr>
                <w:rFonts w:hint="eastAsia" w:ascii="仿宋_GB2312" w:hAnsi="仿宋_GB2312" w:eastAsia="仿宋_GB2312" w:cs="仿宋_GB2312"/>
                <w:color w:val="auto"/>
                <w:spacing w:val="-1"/>
                <w:sz w:val="28"/>
                <w:szCs w:val="28"/>
                <w:highlight w:val="none"/>
              </w:rPr>
              <w:t>《中华人民共和国监察法》</w:t>
            </w:r>
          </w:p>
          <w:p>
            <w:pPr>
              <w:tabs>
                <w:tab w:val="left" w:pos="391"/>
              </w:tabs>
              <w:autoSpaceDE w:val="0"/>
              <w:autoSpaceDN w:val="0"/>
              <w:ind w:firstLine="556"/>
              <w:jc w:val="left"/>
              <w:rPr>
                <w:rFonts w:ascii="仿宋_GB2312" w:hAnsi="仿宋_GB2312" w:eastAsia="仿宋_GB2312" w:cs="仿宋_GB2312"/>
                <w:color w:val="auto"/>
                <w:spacing w:val="-1"/>
                <w:sz w:val="28"/>
                <w:szCs w:val="28"/>
                <w:highlight w:val="none"/>
              </w:rPr>
            </w:pPr>
            <w:r>
              <w:rPr>
                <w:rFonts w:hint="eastAsia" w:ascii="仿宋_GB2312" w:hAnsi="仿宋_GB2312" w:eastAsia="仿宋_GB2312" w:cs="仿宋_GB2312"/>
                <w:color w:val="auto"/>
                <w:spacing w:val="-1"/>
                <w:sz w:val="28"/>
                <w:szCs w:val="28"/>
                <w:highlight w:val="none"/>
              </w:rPr>
              <w:t>《中国共产党纪律处分条例》</w:t>
            </w:r>
          </w:p>
          <w:p>
            <w:pPr>
              <w:tabs>
                <w:tab w:val="left" w:pos="391"/>
              </w:tabs>
              <w:autoSpaceDE w:val="0"/>
              <w:autoSpaceDN w:val="0"/>
              <w:ind w:firstLine="556"/>
              <w:jc w:val="left"/>
              <w:rPr>
                <w:rFonts w:ascii="仿宋_GB2312" w:hAnsi="仿宋_GB2312" w:eastAsia="仿宋_GB2312" w:cs="仿宋_GB2312"/>
                <w:color w:val="auto"/>
                <w:spacing w:val="-1"/>
                <w:sz w:val="28"/>
                <w:szCs w:val="28"/>
                <w:highlight w:val="none"/>
              </w:rPr>
            </w:pPr>
            <w:r>
              <w:rPr>
                <w:rFonts w:hint="eastAsia" w:ascii="仿宋_GB2312" w:hAnsi="仿宋_GB2312" w:eastAsia="仿宋_GB2312" w:cs="仿宋_GB2312"/>
                <w:color w:val="auto"/>
                <w:spacing w:val="-1"/>
                <w:sz w:val="28"/>
                <w:szCs w:val="28"/>
                <w:highlight w:val="none"/>
              </w:rPr>
              <w:t>《中国共产党党员教育管理工作条例》</w:t>
            </w:r>
          </w:p>
          <w:p>
            <w:pPr>
              <w:tabs>
                <w:tab w:val="left" w:pos="391"/>
              </w:tabs>
              <w:autoSpaceDE w:val="0"/>
              <w:autoSpaceDN w:val="0"/>
              <w:ind w:firstLine="556"/>
              <w:jc w:val="left"/>
              <w:rPr>
                <w:rFonts w:hint="eastAsia" w:ascii="仿宋_GB2312" w:hAnsi="仿宋_GB2312" w:eastAsia="仿宋_GB2312" w:cs="仿宋_GB2312"/>
                <w:color w:val="auto"/>
                <w:spacing w:val="-1"/>
                <w:sz w:val="28"/>
                <w:szCs w:val="28"/>
                <w:highlight w:val="none"/>
              </w:rPr>
            </w:pPr>
            <w:r>
              <w:rPr>
                <w:rFonts w:hint="eastAsia" w:ascii="仿宋_GB2312" w:hAnsi="仿宋_GB2312" w:eastAsia="仿宋_GB2312" w:cs="仿宋_GB2312"/>
                <w:color w:val="auto"/>
                <w:spacing w:val="-1"/>
                <w:sz w:val="28"/>
                <w:szCs w:val="28"/>
                <w:highlight w:val="none"/>
              </w:rPr>
              <w:t>《中华人民共和国公职人员政务处分法》</w:t>
            </w:r>
          </w:p>
        </w:tc>
        <w:tc>
          <w:tcPr>
            <w:tcW w:w="1866" w:type="dxa"/>
            <w:tcBorders>
              <w:top w:val="single" w:color="auto" w:sz="4" w:space="0"/>
            </w:tcBorders>
            <w:vAlign w:val="center"/>
          </w:tcPr>
          <w:p>
            <w:pPr>
              <w:autoSpaceDE w:val="0"/>
              <w:autoSpaceDN w:val="0"/>
              <w:spacing w:before="207" w:line="242" w:lineRule="auto"/>
              <w:ind w:right="95"/>
              <w:jc w:val="both"/>
              <w:rPr>
                <w:rFonts w:hint="eastAsia" w:ascii="仿宋_GB2312" w:hAnsi="仿宋_GB2312" w:eastAsia="仿宋_GB2312" w:cs="仿宋_GB2312"/>
                <w:color w:val="auto"/>
                <w:spacing w:val="-2"/>
                <w:sz w:val="28"/>
                <w:szCs w:val="28"/>
                <w:highlight w:val="none"/>
                <w:lang w:eastAsia="zh-CN"/>
              </w:rPr>
            </w:pPr>
            <w:r>
              <w:rPr>
                <w:rFonts w:hint="eastAsia" w:ascii="仿宋_GB2312" w:hAnsi="仿宋_GB2312" w:eastAsia="仿宋_GB2312" w:cs="仿宋_GB2312"/>
                <w:color w:val="auto"/>
                <w:spacing w:val="-2"/>
                <w:sz w:val="28"/>
                <w:szCs w:val="28"/>
                <w:highlight w:val="none"/>
              </w:rPr>
              <w:t>局党组、局机关各党支部和全体党员干部</w:t>
            </w:r>
          </w:p>
        </w:tc>
        <w:tc>
          <w:tcPr>
            <w:tcW w:w="2900" w:type="dxa"/>
            <w:tcBorders>
              <w:top w:val="single" w:color="auto" w:sz="4" w:space="0"/>
            </w:tcBorders>
            <w:vAlign w:val="center"/>
          </w:tcPr>
          <w:p>
            <w:pPr>
              <w:autoSpaceDE w:val="0"/>
              <w:autoSpaceDN w:val="0"/>
              <w:spacing w:before="207" w:line="242" w:lineRule="auto"/>
              <w:ind w:right="95"/>
              <w:jc w:val="both"/>
              <w:rPr>
                <w:rFonts w:hint="eastAsia" w:ascii="仿宋_GB2312" w:hAnsi="仿宋_GB2312" w:eastAsia="仿宋_GB2312" w:cs="仿宋_GB2312"/>
                <w:color w:val="auto"/>
                <w:spacing w:val="-2"/>
                <w:sz w:val="28"/>
                <w:szCs w:val="28"/>
                <w:highlight w:val="none"/>
                <w:lang w:eastAsia="zh-CN"/>
              </w:rPr>
            </w:pPr>
            <w:r>
              <w:rPr>
                <w:rFonts w:hint="eastAsia" w:ascii="仿宋_GB2312" w:hAnsi="仿宋_GB2312" w:eastAsia="仿宋_GB2312" w:cs="仿宋_GB2312"/>
                <w:color w:val="auto"/>
                <w:spacing w:val="-2"/>
                <w:sz w:val="28"/>
                <w:szCs w:val="28"/>
                <w:highlight w:val="none"/>
              </w:rPr>
              <w:t>党组理论学习；党支部集中学习；举办支部主题党日学习活动、读书交流会，发放书籍，利用灯塔大课堂等各类网上学习资源；纪律和廉政专题教育</w:t>
            </w:r>
          </w:p>
        </w:tc>
        <w:tc>
          <w:tcPr>
            <w:tcW w:w="1295" w:type="dxa"/>
            <w:tcBorders>
              <w:top w:val="single" w:color="auto" w:sz="4" w:space="0"/>
            </w:tcBorders>
            <w:vAlign w:val="center"/>
          </w:tcPr>
          <w:p>
            <w:pPr>
              <w:autoSpaceDE w:val="0"/>
              <w:autoSpaceDN w:val="0"/>
              <w:jc w:val="center"/>
              <w:rPr>
                <w:rFonts w:ascii="仿宋_GB2312" w:hAnsi="仿宋_GB2312" w:eastAsia="仿宋_GB2312" w:cs="仿宋_GB2312"/>
                <w:color w:val="auto"/>
                <w:spacing w:val="-1"/>
                <w:sz w:val="28"/>
                <w:szCs w:val="28"/>
                <w:highlight w:val="none"/>
              </w:rPr>
            </w:pPr>
            <w:r>
              <w:rPr>
                <w:rFonts w:hint="eastAsia" w:ascii="仿宋_GB2312" w:hAnsi="仿宋_GB2312" w:eastAsia="仿宋_GB2312" w:cs="仿宋_GB2312"/>
                <w:color w:val="auto"/>
                <w:spacing w:val="-1"/>
                <w:sz w:val="28"/>
                <w:szCs w:val="28"/>
                <w:highlight w:val="none"/>
              </w:rPr>
              <w:t>全年</w:t>
            </w:r>
          </w:p>
        </w:tc>
        <w:tc>
          <w:tcPr>
            <w:tcW w:w="1377" w:type="dxa"/>
            <w:tcBorders>
              <w:top w:val="single" w:color="auto" w:sz="4" w:space="0"/>
              <w:right w:val="single" w:color="auto" w:sz="4" w:space="0"/>
            </w:tcBorders>
            <w:vAlign w:val="center"/>
          </w:tcPr>
          <w:p>
            <w:pPr>
              <w:autoSpaceDE w:val="0"/>
              <w:autoSpaceDN w:val="0"/>
              <w:jc w:val="center"/>
              <w:rPr>
                <w:rFonts w:ascii="仿宋_GB2312" w:hAnsi="仿宋_GB2312" w:eastAsia="仿宋_GB2312" w:cs="仿宋_GB2312"/>
                <w:color w:val="auto"/>
                <w:spacing w:val="-1"/>
                <w:sz w:val="28"/>
                <w:szCs w:val="28"/>
                <w:highlight w:val="none"/>
              </w:rPr>
            </w:pPr>
            <w:r>
              <w:rPr>
                <w:rFonts w:hint="eastAsia" w:ascii="仿宋_GB2312" w:hAnsi="仿宋_GB2312" w:eastAsia="仿宋_GB2312" w:cs="仿宋_GB2312"/>
                <w:color w:val="auto"/>
                <w:spacing w:val="-1"/>
                <w:sz w:val="28"/>
                <w:szCs w:val="28"/>
                <w:highlight w:val="none"/>
              </w:rPr>
              <w:t>汤  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atLeast"/>
        </w:trPr>
        <w:tc>
          <w:tcPr>
            <w:tcW w:w="1549" w:type="dxa"/>
            <w:vMerge w:val="restart"/>
            <w:tcBorders>
              <w:top w:val="single" w:color="auto" w:sz="4" w:space="0"/>
              <w:left w:val="single" w:color="auto" w:sz="4" w:space="0"/>
            </w:tcBorders>
            <w:vAlign w:val="center"/>
          </w:tcPr>
          <w:p>
            <w:pPr>
              <w:tabs>
                <w:tab w:val="left" w:pos="391"/>
              </w:tabs>
              <w:autoSpaceDE w:val="0"/>
              <w:autoSpaceDN w:val="0"/>
              <w:jc w:val="center"/>
              <w:rPr>
                <w:rFonts w:ascii="仿宋_GB2312" w:hAnsi="仿宋_GB2312" w:eastAsia="仿宋_GB2312" w:cs="仿宋_GB2312"/>
                <w:color w:val="auto"/>
                <w:spacing w:val="-1"/>
                <w:kern w:val="2"/>
                <w:sz w:val="28"/>
                <w:szCs w:val="28"/>
                <w:highlight w:val="none"/>
                <w:lang w:val="en-US" w:eastAsia="zh-CN" w:bidi="ar-SA"/>
              </w:rPr>
            </w:pPr>
            <w:r>
              <w:rPr>
                <w:rFonts w:hint="eastAsia" w:ascii="仿宋_GB2312" w:hAnsi="仿宋_GB2312" w:eastAsia="仿宋_GB2312" w:cs="仿宋_GB2312"/>
                <w:color w:val="auto"/>
                <w:spacing w:val="-1"/>
                <w:sz w:val="28"/>
                <w:szCs w:val="28"/>
                <w:highlight w:val="none"/>
              </w:rPr>
              <w:t>办公室</w:t>
            </w:r>
          </w:p>
        </w:tc>
        <w:tc>
          <w:tcPr>
            <w:tcW w:w="5534" w:type="dxa"/>
            <w:tcBorders>
              <w:top w:val="single" w:color="auto" w:sz="4" w:space="0"/>
            </w:tcBorders>
            <w:vAlign w:val="center"/>
          </w:tcPr>
          <w:p>
            <w:pPr>
              <w:tabs>
                <w:tab w:val="left" w:pos="391"/>
              </w:tabs>
              <w:autoSpaceDE w:val="0"/>
              <w:autoSpaceDN w:val="0"/>
              <w:ind w:firstLine="556"/>
              <w:jc w:val="left"/>
              <w:rPr>
                <w:rFonts w:ascii="仿宋_GB2312" w:hAnsi="仿宋_GB2312" w:eastAsia="仿宋_GB2312" w:cs="仿宋_GB2312"/>
                <w:color w:val="auto"/>
                <w:spacing w:val="-1"/>
                <w:sz w:val="28"/>
                <w:szCs w:val="28"/>
                <w:highlight w:val="none"/>
              </w:rPr>
            </w:pPr>
            <w:r>
              <w:rPr>
                <w:rFonts w:hint="eastAsia" w:ascii="仿宋_GB2312" w:hAnsi="仿宋_GB2312" w:eastAsia="仿宋_GB2312" w:cs="仿宋_GB2312"/>
                <w:color w:val="auto"/>
                <w:spacing w:val="-1"/>
                <w:sz w:val="28"/>
                <w:szCs w:val="28"/>
                <w:highlight w:val="none"/>
              </w:rPr>
              <w:t>《中华人民共和国保守国家秘密法》</w:t>
            </w:r>
          </w:p>
        </w:tc>
        <w:tc>
          <w:tcPr>
            <w:tcW w:w="1866" w:type="dxa"/>
            <w:tcBorders>
              <w:top w:val="single" w:color="auto" w:sz="4" w:space="0"/>
            </w:tcBorders>
            <w:vAlign w:val="center"/>
          </w:tcPr>
          <w:p>
            <w:pPr>
              <w:tabs>
                <w:tab w:val="left" w:pos="391"/>
              </w:tabs>
              <w:autoSpaceDE w:val="0"/>
              <w:autoSpaceDN w:val="0"/>
              <w:jc w:val="both"/>
              <w:rPr>
                <w:rFonts w:hint="eastAsia" w:ascii="仿宋_GB2312" w:hAnsi="仿宋_GB2312" w:eastAsia="仿宋_GB2312" w:cs="仿宋_GB2312"/>
                <w:color w:val="auto"/>
                <w:spacing w:val="-1"/>
                <w:sz w:val="28"/>
                <w:szCs w:val="28"/>
                <w:highlight w:val="none"/>
                <w:lang w:eastAsia="zh-CN"/>
              </w:rPr>
            </w:pPr>
            <w:r>
              <w:rPr>
                <w:rFonts w:hint="eastAsia" w:ascii="仿宋_GB2312" w:hAnsi="仿宋_GB2312" w:eastAsia="仿宋_GB2312" w:cs="仿宋_GB2312"/>
                <w:color w:val="auto"/>
                <w:spacing w:val="-1"/>
                <w:sz w:val="28"/>
                <w:szCs w:val="28"/>
                <w:highlight w:val="none"/>
                <w:lang w:val="en-US" w:eastAsia="zh-CN"/>
              </w:rPr>
              <w:t>局</w:t>
            </w:r>
            <w:r>
              <w:rPr>
                <w:rFonts w:hint="eastAsia" w:ascii="仿宋_GB2312" w:hAnsi="仿宋_GB2312" w:eastAsia="仿宋_GB2312" w:cs="仿宋_GB2312"/>
                <w:color w:val="auto"/>
                <w:spacing w:val="-1"/>
                <w:sz w:val="28"/>
                <w:szCs w:val="28"/>
                <w:highlight w:val="none"/>
              </w:rPr>
              <w:t>机关、局属各单位全体人员</w:t>
            </w:r>
          </w:p>
        </w:tc>
        <w:tc>
          <w:tcPr>
            <w:tcW w:w="2900" w:type="dxa"/>
            <w:tcBorders>
              <w:top w:val="single" w:color="auto" w:sz="4" w:space="0"/>
            </w:tcBorders>
            <w:vAlign w:val="center"/>
          </w:tcPr>
          <w:p>
            <w:pPr>
              <w:tabs>
                <w:tab w:val="left" w:pos="391"/>
              </w:tabs>
              <w:autoSpaceDE w:val="0"/>
              <w:autoSpaceDN w:val="0"/>
              <w:jc w:val="both"/>
              <w:rPr>
                <w:rFonts w:ascii="仿宋_GB2312" w:hAnsi="仿宋_GB2312" w:eastAsia="仿宋_GB2312" w:cs="仿宋_GB2312"/>
                <w:color w:val="auto"/>
                <w:spacing w:val="-1"/>
                <w:sz w:val="28"/>
                <w:szCs w:val="28"/>
                <w:highlight w:val="none"/>
              </w:rPr>
            </w:pPr>
            <w:r>
              <w:rPr>
                <w:rFonts w:hint="eastAsia" w:ascii="仿宋_GB2312" w:hAnsi="仿宋_GB2312" w:eastAsia="仿宋_GB2312" w:cs="仿宋_GB2312"/>
                <w:color w:val="auto"/>
                <w:spacing w:val="-1"/>
                <w:sz w:val="28"/>
                <w:szCs w:val="28"/>
                <w:highlight w:val="none"/>
                <w:lang w:val="en-US" w:eastAsia="zh-CN"/>
              </w:rPr>
              <w:t>通过培训等方式开展普法工作</w:t>
            </w:r>
          </w:p>
        </w:tc>
        <w:tc>
          <w:tcPr>
            <w:tcW w:w="1295" w:type="dxa"/>
            <w:tcBorders>
              <w:top w:val="single" w:color="auto" w:sz="4" w:space="0"/>
            </w:tcBorders>
            <w:vAlign w:val="center"/>
          </w:tcPr>
          <w:p>
            <w:pPr>
              <w:autoSpaceDE w:val="0"/>
              <w:autoSpaceDN w:val="0"/>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全年</w:t>
            </w:r>
          </w:p>
        </w:tc>
        <w:tc>
          <w:tcPr>
            <w:tcW w:w="1377" w:type="dxa"/>
            <w:vMerge w:val="restart"/>
            <w:tcBorders>
              <w:top w:val="single" w:color="auto" w:sz="4" w:space="0"/>
              <w:right w:val="single" w:color="auto" w:sz="4" w:space="0"/>
            </w:tcBorders>
            <w:vAlign w:val="center"/>
          </w:tcPr>
          <w:p>
            <w:pPr>
              <w:autoSpaceDE w:val="0"/>
              <w:autoSpaceDN w:val="0"/>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张洪雨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1549" w:type="dxa"/>
            <w:vMerge w:val="continue"/>
            <w:tcBorders>
              <w:left w:val="single" w:color="auto" w:sz="4" w:space="0"/>
            </w:tcBorders>
            <w:vAlign w:val="center"/>
          </w:tcPr>
          <w:p>
            <w:pPr>
              <w:tabs>
                <w:tab w:val="left" w:pos="391"/>
              </w:tabs>
              <w:autoSpaceDE w:val="0"/>
              <w:autoSpaceDN w:val="0"/>
              <w:ind w:firstLine="556"/>
              <w:jc w:val="center"/>
              <w:rPr>
                <w:rFonts w:ascii="仿宋_GB2312" w:hAnsi="仿宋_GB2312" w:eastAsia="仿宋_GB2312" w:cs="仿宋_GB2312"/>
                <w:color w:val="auto"/>
                <w:spacing w:val="-1"/>
                <w:sz w:val="28"/>
                <w:szCs w:val="28"/>
                <w:highlight w:val="none"/>
              </w:rPr>
            </w:pPr>
          </w:p>
        </w:tc>
        <w:tc>
          <w:tcPr>
            <w:tcW w:w="5534" w:type="dxa"/>
            <w:vAlign w:val="center"/>
          </w:tcPr>
          <w:p>
            <w:pPr>
              <w:tabs>
                <w:tab w:val="left" w:pos="391"/>
              </w:tabs>
              <w:autoSpaceDE w:val="0"/>
              <w:autoSpaceDN w:val="0"/>
              <w:ind w:firstLine="556"/>
              <w:jc w:val="left"/>
              <w:rPr>
                <w:rFonts w:ascii="仿宋_GB2312" w:hAnsi="仿宋_GB2312" w:eastAsia="仿宋_GB2312" w:cs="仿宋_GB2312"/>
                <w:color w:val="auto"/>
                <w:spacing w:val="-1"/>
                <w:sz w:val="28"/>
                <w:szCs w:val="28"/>
                <w:highlight w:val="none"/>
              </w:rPr>
            </w:pPr>
            <w:r>
              <w:rPr>
                <w:rFonts w:hint="eastAsia" w:ascii="仿宋_GB2312" w:hAnsi="仿宋_GB2312" w:eastAsia="仿宋_GB2312" w:cs="仿宋_GB2312"/>
                <w:color w:val="auto"/>
                <w:spacing w:val="-1"/>
                <w:sz w:val="28"/>
                <w:szCs w:val="28"/>
                <w:highlight w:val="none"/>
              </w:rPr>
              <w:t>《中华人民共和国政府信息公开条例》</w:t>
            </w:r>
          </w:p>
        </w:tc>
        <w:tc>
          <w:tcPr>
            <w:tcW w:w="1866" w:type="dxa"/>
            <w:vAlign w:val="center"/>
          </w:tcPr>
          <w:p>
            <w:pPr>
              <w:tabs>
                <w:tab w:val="left" w:pos="391"/>
              </w:tabs>
              <w:autoSpaceDE w:val="0"/>
              <w:autoSpaceDN w:val="0"/>
              <w:jc w:val="both"/>
              <w:rPr>
                <w:rFonts w:hint="eastAsia" w:ascii="仿宋_GB2312" w:hAnsi="仿宋_GB2312" w:eastAsia="仿宋_GB2312" w:cs="仿宋_GB2312"/>
                <w:color w:val="auto"/>
                <w:spacing w:val="-1"/>
                <w:sz w:val="28"/>
                <w:szCs w:val="28"/>
                <w:highlight w:val="none"/>
                <w:lang w:eastAsia="zh-CN"/>
              </w:rPr>
            </w:pPr>
            <w:r>
              <w:rPr>
                <w:rFonts w:hint="eastAsia" w:ascii="仿宋_GB2312" w:hAnsi="仿宋_GB2312" w:eastAsia="仿宋_GB2312" w:cs="仿宋_GB2312"/>
                <w:color w:val="auto"/>
                <w:spacing w:val="-1"/>
                <w:sz w:val="28"/>
                <w:szCs w:val="28"/>
                <w:highlight w:val="none"/>
              </w:rPr>
              <w:t>局机关、局属各股室</w:t>
            </w:r>
            <w:r>
              <w:rPr>
                <w:rFonts w:hint="eastAsia" w:ascii="仿宋_GB2312" w:hAnsi="仿宋_GB2312" w:eastAsia="仿宋_GB2312" w:cs="仿宋_GB2312"/>
                <w:color w:val="auto"/>
                <w:spacing w:val="-1"/>
                <w:sz w:val="28"/>
                <w:szCs w:val="28"/>
                <w:highlight w:val="none"/>
                <w:lang w:eastAsia="zh-CN"/>
              </w:rPr>
              <w:t>相关</w:t>
            </w:r>
            <w:r>
              <w:rPr>
                <w:rFonts w:hint="eastAsia" w:ascii="仿宋_GB2312" w:hAnsi="仿宋_GB2312" w:eastAsia="仿宋_GB2312" w:cs="仿宋_GB2312"/>
                <w:color w:val="auto"/>
                <w:spacing w:val="-1"/>
                <w:sz w:val="28"/>
                <w:szCs w:val="28"/>
                <w:highlight w:val="none"/>
              </w:rPr>
              <w:t>人员</w:t>
            </w:r>
          </w:p>
        </w:tc>
        <w:tc>
          <w:tcPr>
            <w:tcW w:w="2900" w:type="dxa"/>
            <w:vAlign w:val="center"/>
          </w:tcPr>
          <w:p>
            <w:pPr>
              <w:tabs>
                <w:tab w:val="left" w:pos="391"/>
              </w:tabs>
              <w:autoSpaceDE w:val="0"/>
              <w:autoSpaceDN w:val="0"/>
              <w:jc w:val="both"/>
              <w:rPr>
                <w:rFonts w:ascii="仿宋_GB2312" w:hAnsi="仿宋_GB2312" w:eastAsia="仿宋_GB2312" w:cs="仿宋_GB2312"/>
                <w:color w:val="auto"/>
                <w:spacing w:val="-1"/>
                <w:sz w:val="28"/>
                <w:szCs w:val="28"/>
                <w:highlight w:val="none"/>
              </w:rPr>
            </w:pPr>
            <w:r>
              <w:rPr>
                <w:rFonts w:hint="eastAsia" w:ascii="仿宋_GB2312" w:hAnsi="仿宋_GB2312" w:eastAsia="仿宋_GB2312" w:cs="仿宋_GB2312"/>
                <w:color w:val="auto"/>
                <w:spacing w:val="-1"/>
                <w:sz w:val="28"/>
                <w:szCs w:val="28"/>
                <w:highlight w:val="none"/>
              </w:rPr>
              <w:t>政策宣讲</w:t>
            </w:r>
          </w:p>
        </w:tc>
        <w:tc>
          <w:tcPr>
            <w:tcW w:w="1295" w:type="dxa"/>
            <w:vAlign w:val="center"/>
          </w:tcPr>
          <w:p>
            <w:pPr>
              <w:autoSpaceDE w:val="0"/>
              <w:autoSpaceDN w:val="0"/>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全年</w:t>
            </w:r>
          </w:p>
        </w:tc>
        <w:tc>
          <w:tcPr>
            <w:tcW w:w="1377" w:type="dxa"/>
            <w:vMerge w:val="continue"/>
            <w:tcBorders>
              <w:right w:val="single" w:color="auto" w:sz="4" w:space="0"/>
            </w:tcBorders>
            <w:vAlign w:val="center"/>
          </w:tcPr>
          <w:p>
            <w:pPr>
              <w:tabs>
                <w:tab w:val="left" w:pos="391"/>
              </w:tabs>
              <w:autoSpaceDE w:val="0"/>
              <w:autoSpaceDN w:val="0"/>
              <w:ind w:firstLine="556"/>
              <w:jc w:val="center"/>
              <w:rPr>
                <w:rFonts w:ascii="仿宋_GB2312" w:hAnsi="仿宋_GB2312" w:eastAsia="仿宋_GB2312" w:cs="仿宋_GB2312"/>
                <w:color w:val="auto"/>
                <w:spacing w:val="-1"/>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1549" w:type="dxa"/>
            <w:vMerge w:val="restart"/>
            <w:vAlign w:val="center"/>
          </w:tcPr>
          <w:p>
            <w:pPr>
              <w:tabs>
                <w:tab w:val="left" w:pos="391"/>
              </w:tabs>
              <w:autoSpaceDE w:val="0"/>
              <w:autoSpaceDN w:val="0"/>
              <w:jc w:val="center"/>
              <w:rPr>
                <w:rFonts w:hint="eastAsia" w:ascii="仿宋_GB2312" w:hAnsi="仿宋_GB2312" w:eastAsia="仿宋_GB2312" w:cs="仿宋_GB2312"/>
                <w:color w:val="auto"/>
                <w:spacing w:val="-1"/>
                <w:sz w:val="28"/>
                <w:szCs w:val="28"/>
                <w:highlight w:val="none"/>
                <w:lang w:eastAsia="zh-CN"/>
              </w:rPr>
            </w:pPr>
            <w:r>
              <w:rPr>
                <w:rFonts w:hint="eastAsia" w:ascii="仿宋_GB2312" w:hAnsi="仿宋_GB2312" w:eastAsia="仿宋_GB2312" w:cs="仿宋_GB2312"/>
                <w:color w:val="auto"/>
                <w:spacing w:val="-1"/>
                <w:sz w:val="28"/>
                <w:szCs w:val="28"/>
                <w:highlight w:val="none"/>
                <w:lang w:eastAsia="zh-CN"/>
              </w:rPr>
              <w:t>办公室</w:t>
            </w:r>
          </w:p>
        </w:tc>
        <w:tc>
          <w:tcPr>
            <w:tcW w:w="5534" w:type="dxa"/>
            <w:tcBorders>
              <w:bottom w:val="single" w:color="auto" w:sz="4" w:space="0"/>
            </w:tcBorders>
            <w:vAlign w:val="center"/>
          </w:tcPr>
          <w:p>
            <w:pPr>
              <w:tabs>
                <w:tab w:val="left" w:pos="391"/>
              </w:tabs>
              <w:autoSpaceDE w:val="0"/>
              <w:autoSpaceDN w:val="0"/>
              <w:ind w:firstLine="556"/>
              <w:jc w:val="left"/>
              <w:rPr>
                <w:rFonts w:ascii="仿宋_GB2312" w:hAnsi="仿宋_GB2312" w:eastAsia="仿宋_GB2312" w:cs="仿宋_GB2312"/>
                <w:color w:val="auto"/>
                <w:spacing w:val="-1"/>
                <w:sz w:val="28"/>
                <w:szCs w:val="28"/>
                <w:highlight w:val="none"/>
              </w:rPr>
            </w:pPr>
            <w:r>
              <w:rPr>
                <w:rFonts w:hint="eastAsia" w:ascii="仿宋_GB2312" w:hAnsi="仿宋_GB2312" w:eastAsia="仿宋_GB2312" w:cs="仿宋_GB2312"/>
                <w:color w:val="auto"/>
                <w:spacing w:val="-1"/>
                <w:sz w:val="28"/>
                <w:szCs w:val="28"/>
                <w:highlight w:val="none"/>
              </w:rPr>
              <w:t>《中华人民共和国公务员法》</w:t>
            </w:r>
          </w:p>
          <w:p>
            <w:pPr>
              <w:tabs>
                <w:tab w:val="left" w:pos="391"/>
              </w:tabs>
              <w:autoSpaceDE w:val="0"/>
              <w:autoSpaceDN w:val="0"/>
              <w:ind w:firstLine="556"/>
              <w:jc w:val="left"/>
              <w:rPr>
                <w:rFonts w:ascii="仿宋_GB2312" w:hAnsi="仿宋_GB2312" w:eastAsia="仿宋_GB2312" w:cs="仿宋_GB2312"/>
                <w:color w:val="auto"/>
                <w:spacing w:val="-1"/>
                <w:sz w:val="28"/>
                <w:szCs w:val="28"/>
                <w:highlight w:val="none"/>
              </w:rPr>
            </w:pPr>
            <w:r>
              <w:rPr>
                <w:rFonts w:hint="eastAsia" w:ascii="仿宋_GB2312" w:hAnsi="仿宋_GB2312" w:eastAsia="仿宋_GB2312" w:cs="仿宋_GB2312"/>
                <w:color w:val="auto"/>
                <w:spacing w:val="-1"/>
                <w:sz w:val="28"/>
                <w:szCs w:val="28"/>
                <w:highlight w:val="none"/>
              </w:rPr>
              <w:t>《事业单位人事管理条例》</w:t>
            </w:r>
          </w:p>
          <w:p>
            <w:pPr>
              <w:tabs>
                <w:tab w:val="left" w:pos="391"/>
              </w:tabs>
              <w:autoSpaceDE w:val="0"/>
              <w:autoSpaceDN w:val="0"/>
              <w:ind w:firstLine="556"/>
              <w:jc w:val="left"/>
              <w:rPr>
                <w:rFonts w:ascii="仿宋_GB2312" w:hAnsi="仿宋_GB2312" w:eastAsia="仿宋_GB2312" w:cs="仿宋_GB2312"/>
                <w:color w:val="auto"/>
                <w:spacing w:val="-1"/>
                <w:sz w:val="28"/>
                <w:szCs w:val="28"/>
                <w:highlight w:val="none"/>
              </w:rPr>
            </w:pPr>
            <w:r>
              <w:rPr>
                <w:rFonts w:hint="eastAsia" w:ascii="仿宋_GB2312" w:hAnsi="仿宋_GB2312" w:eastAsia="仿宋_GB2312" w:cs="仿宋_GB2312"/>
                <w:color w:val="auto"/>
                <w:spacing w:val="-1"/>
                <w:sz w:val="28"/>
                <w:szCs w:val="28"/>
                <w:highlight w:val="none"/>
              </w:rPr>
              <w:t>《党政领导干部选拔任用工作条例》</w:t>
            </w:r>
          </w:p>
        </w:tc>
        <w:tc>
          <w:tcPr>
            <w:tcW w:w="1866" w:type="dxa"/>
            <w:tcBorders>
              <w:bottom w:val="single" w:color="auto" w:sz="4" w:space="0"/>
            </w:tcBorders>
            <w:vAlign w:val="center"/>
          </w:tcPr>
          <w:p>
            <w:pPr>
              <w:tabs>
                <w:tab w:val="left" w:pos="391"/>
              </w:tabs>
              <w:autoSpaceDE w:val="0"/>
              <w:autoSpaceDN w:val="0"/>
              <w:jc w:val="both"/>
              <w:rPr>
                <w:rFonts w:hint="eastAsia" w:ascii="仿宋_GB2312" w:hAnsi="仿宋_GB2312" w:eastAsia="仿宋_GB2312" w:cs="仿宋_GB2312"/>
                <w:color w:val="auto"/>
                <w:spacing w:val="-1"/>
                <w:sz w:val="28"/>
                <w:szCs w:val="28"/>
                <w:highlight w:val="none"/>
                <w:lang w:eastAsia="zh-CN"/>
              </w:rPr>
            </w:pPr>
            <w:r>
              <w:rPr>
                <w:rFonts w:hint="eastAsia" w:ascii="仿宋_GB2312" w:hAnsi="仿宋_GB2312" w:eastAsia="仿宋_GB2312" w:cs="仿宋_GB2312"/>
                <w:color w:val="auto"/>
                <w:spacing w:val="-1"/>
                <w:sz w:val="28"/>
                <w:szCs w:val="28"/>
                <w:highlight w:val="none"/>
              </w:rPr>
              <w:t>全系统工作人员</w:t>
            </w:r>
          </w:p>
        </w:tc>
        <w:tc>
          <w:tcPr>
            <w:tcW w:w="2900" w:type="dxa"/>
            <w:tcBorders>
              <w:bottom w:val="single" w:color="auto" w:sz="4" w:space="0"/>
            </w:tcBorders>
            <w:vAlign w:val="center"/>
          </w:tcPr>
          <w:p>
            <w:pPr>
              <w:tabs>
                <w:tab w:val="left" w:pos="391"/>
              </w:tabs>
              <w:autoSpaceDE w:val="0"/>
              <w:autoSpaceDN w:val="0"/>
              <w:jc w:val="both"/>
              <w:rPr>
                <w:rFonts w:hint="eastAsia" w:ascii="仿宋_GB2312" w:hAnsi="仿宋_GB2312" w:eastAsia="仿宋_GB2312" w:cs="仿宋_GB2312"/>
                <w:color w:val="auto"/>
                <w:spacing w:val="-1"/>
                <w:sz w:val="28"/>
                <w:szCs w:val="28"/>
                <w:highlight w:val="none"/>
                <w:lang w:eastAsia="zh-CN"/>
              </w:rPr>
            </w:pPr>
            <w:r>
              <w:rPr>
                <w:rFonts w:hint="eastAsia" w:ascii="仿宋_GB2312" w:hAnsi="仿宋_GB2312" w:eastAsia="仿宋_GB2312" w:cs="仿宋_GB2312"/>
                <w:color w:val="auto"/>
                <w:spacing w:val="-1"/>
                <w:sz w:val="28"/>
                <w:szCs w:val="28"/>
                <w:highlight w:val="none"/>
              </w:rPr>
              <w:t>开展理论中心组、</w:t>
            </w:r>
            <w:r>
              <w:rPr>
                <w:rFonts w:hint="eastAsia" w:ascii="仿宋_GB2312" w:hAnsi="仿宋_GB2312" w:eastAsia="仿宋_GB2312" w:cs="仿宋_GB2312"/>
                <w:color w:val="auto"/>
                <w:spacing w:val="-1"/>
                <w:sz w:val="28"/>
                <w:szCs w:val="28"/>
                <w:highlight w:val="none"/>
                <w:lang w:val="en-US" w:eastAsia="zh-CN"/>
              </w:rPr>
              <w:t>党支部</w:t>
            </w:r>
            <w:r>
              <w:rPr>
                <w:rFonts w:hint="eastAsia" w:ascii="仿宋_GB2312" w:hAnsi="仿宋_GB2312" w:eastAsia="仿宋_GB2312" w:cs="仿宋_GB2312"/>
                <w:color w:val="auto"/>
                <w:spacing w:val="-1"/>
                <w:sz w:val="28"/>
                <w:szCs w:val="28"/>
                <w:highlight w:val="none"/>
              </w:rPr>
              <w:t>学习</w:t>
            </w:r>
          </w:p>
        </w:tc>
        <w:tc>
          <w:tcPr>
            <w:tcW w:w="1295" w:type="dxa"/>
            <w:tcBorders>
              <w:bottom w:val="single" w:color="auto" w:sz="4" w:space="0"/>
            </w:tcBorders>
            <w:vAlign w:val="center"/>
          </w:tcPr>
          <w:p>
            <w:pPr>
              <w:autoSpaceDE w:val="0"/>
              <w:autoSpaceDN w:val="0"/>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全年</w:t>
            </w:r>
          </w:p>
        </w:tc>
        <w:tc>
          <w:tcPr>
            <w:tcW w:w="1377" w:type="dxa"/>
            <w:vMerge w:val="restart"/>
            <w:vAlign w:val="center"/>
          </w:tcPr>
          <w:p>
            <w:pPr>
              <w:tabs>
                <w:tab w:val="left" w:pos="391"/>
              </w:tabs>
              <w:autoSpaceDE w:val="0"/>
              <w:autoSpaceDN w:val="0"/>
              <w:jc w:val="center"/>
              <w:rPr>
                <w:rFonts w:ascii="仿宋_GB2312" w:hAnsi="仿宋_GB2312" w:eastAsia="仿宋_GB2312" w:cs="仿宋_GB2312"/>
                <w:color w:val="auto"/>
                <w:spacing w:val="-1"/>
                <w:sz w:val="28"/>
                <w:szCs w:val="28"/>
                <w:highlight w:val="none"/>
              </w:rPr>
            </w:pPr>
            <w:r>
              <w:rPr>
                <w:rFonts w:hint="eastAsia" w:ascii="仿宋_GB2312" w:hAnsi="仿宋_GB2312" w:eastAsia="仿宋_GB2312" w:cs="仿宋_GB2312"/>
                <w:color w:val="auto"/>
                <w:spacing w:val="-1"/>
                <w:sz w:val="28"/>
                <w:szCs w:val="28"/>
                <w:highlight w:val="none"/>
              </w:rPr>
              <w:t>赵  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0" w:hRule="atLeast"/>
        </w:trPr>
        <w:tc>
          <w:tcPr>
            <w:tcW w:w="1549" w:type="dxa"/>
            <w:vMerge w:val="continue"/>
            <w:vAlign w:val="center"/>
          </w:tcPr>
          <w:p>
            <w:pPr>
              <w:tabs>
                <w:tab w:val="left" w:pos="391"/>
              </w:tabs>
              <w:autoSpaceDE w:val="0"/>
              <w:autoSpaceDN w:val="0"/>
              <w:ind w:firstLine="556"/>
              <w:jc w:val="center"/>
              <w:rPr>
                <w:rFonts w:ascii="仿宋_GB2312" w:hAnsi="仿宋_GB2312" w:eastAsia="仿宋_GB2312" w:cs="仿宋_GB2312"/>
                <w:color w:val="auto"/>
                <w:spacing w:val="-1"/>
                <w:sz w:val="28"/>
                <w:szCs w:val="28"/>
                <w:highlight w:val="none"/>
              </w:rPr>
            </w:pPr>
          </w:p>
        </w:tc>
        <w:tc>
          <w:tcPr>
            <w:tcW w:w="5534" w:type="dxa"/>
            <w:tcBorders>
              <w:top w:val="single" w:color="auto" w:sz="4" w:space="0"/>
            </w:tcBorders>
            <w:vAlign w:val="center"/>
          </w:tcPr>
          <w:p>
            <w:pPr>
              <w:tabs>
                <w:tab w:val="left" w:pos="391"/>
              </w:tabs>
              <w:autoSpaceDE w:val="0"/>
              <w:autoSpaceDN w:val="0"/>
              <w:ind w:firstLine="556"/>
              <w:jc w:val="left"/>
              <w:rPr>
                <w:rFonts w:ascii="仿宋_GB2312" w:hAnsi="仿宋_GB2312" w:eastAsia="仿宋_GB2312" w:cs="仿宋_GB2312"/>
                <w:color w:val="auto"/>
                <w:spacing w:val="-1"/>
                <w:sz w:val="28"/>
                <w:szCs w:val="28"/>
                <w:highlight w:val="none"/>
              </w:rPr>
            </w:pPr>
            <w:r>
              <w:rPr>
                <w:rFonts w:hint="eastAsia" w:ascii="仿宋_GB2312" w:hAnsi="仿宋_GB2312" w:eastAsia="仿宋_GB2312" w:cs="仿宋_GB2312"/>
                <w:color w:val="auto"/>
                <w:spacing w:val="-1"/>
                <w:sz w:val="28"/>
                <w:szCs w:val="28"/>
                <w:highlight w:val="none"/>
              </w:rPr>
              <w:t>《中华人民共和国民法典》关于保障老年人合法权益方面的内容</w:t>
            </w:r>
          </w:p>
          <w:p>
            <w:pPr>
              <w:tabs>
                <w:tab w:val="left" w:pos="391"/>
              </w:tabs>
              <w:autoSpaceDE w:val="0"/>
              <w:autoSpaceDN w:val="0"/>
              <w:ind w:firstLine="556"/>
              <w:jc w:val="left"/>
              <w:rPr>
                <w:rFonts w:ascii="仿宋_GB2312" w:hAnsi="仿宋_GB2312" w:eastAsia="仿宋_GB2312" w:cs="仿宋_GB2312"/>
                <w:color w:val="auto"/>
                <w:spacing w:val="-1"/>
                <w:sz w:val="28"/>
                <w:szCs w:val="28"/>
                <w:highlight w:val="none"/>
              </w:rPr>
            </w:pPr>
            <w:r>
              <w:rPr>
                <w:rFonts w:hint="eastAsia" w:ascii="仿宋_GB2312" w:hAnsi="仿宋_GB2312" w:eastAsia="仿宋_GB2312" w:cs="仿宋_GB2312"/>
                <w:color w:val="auto"/>
                <w:spacing w:val="-1"/>
                <w:sz w:val="28"/>
                <w:szCs w:val="28"/>
                <w:highlight w:val="none"/>
              </w:rPr>
              <w:t>《中华人民共和国老年人权益保障法》</w:t>
            </w:r>
          </w:p>
          <w:p>
            <w:pPr>
              <w:tabs>
                <w:tab w:val="left" w:pos="391"/>
              </w:tabs>
              <w:autoSpaceDE w:val="0"/>
              <w:autoSpaceDN w:val="0"/>
              <w:ind w:firstLine="556"/>
              <w:jc w:val="left"/>
              <w:rPr>
                <w:rFonts w:ascii="仿宋_GB2312" w:hAnsi="仿宋_GB2312" w:eastAsia="仿宋_GB2312" w:cs="仿宋_GB2312"/>
                <w:color w:val="auto"/>
                <w:spacing w:val="-1"/>
                <w:sz w:val="28"/>
                <w:szCs w:val="28"/>
                <w:highlight w:val="none"/>
              </w:rPr>
            </w:pPr>
            <w:r>
              <w:rPr>
                <w:rFonts w:hint="eastAsia" w:ascii="仿宋_GB2312" w:hAnsi="仿宋_GB2312" w:eastAsia="仿宋_GB2312" w:cs="仿宋_GB2312"/>
                <w:color w:val="auto"/>
                <w:spacing w:val="-1"/>
                <w:sz w:val="28"/>
                <w:szCs w:val="28"/>
                <w:highlight w:val="none"/>
              </w:rPr>
              <w:t>《山东省老年人权益保障条例》</w:t>
            </w:r>
          </w:p>
          <w:p>
            <w:pPr>
              <w:tabs>
                <w:tab w:val="left" w:pos="391"/>
              </w:tabs>
              <w:autoSpaceDE w:val="0"/>
              <w:autoSpaceDN w:val="0"/>
              <w:ind w:firstLine="556"/>
              <w:jc w:val="left"/>
              <w:rPr>
                <w:rFonts w:ascii="仿宋_GB2312" w:hAnsi="仿宋_GB2312" w:eastAsia="仿宋_GB2312" w:cs="仿宋_GB2312"/>
                <w:color w:val="auto"/>
                <w:spacing w:val="-1"/>
                <w:sz w:val="28"/>
                <w:szCs w:val="28"/>
                <w:highlight w:val="none"/>
              </w:rPr>
            </w:pPr>
            <w:r>
              <w:rPr>
                <w:rFonts w:hint="eastAsia" w:ascii="仿宋_GB2312" w:hAnsi="仿宋_GB2312" w:eastAsia="仿宋_GB2312" w:cs="仿宋_GB2312"/>
                <w:color w:val="auto"/>
                <w:spacing w:val="-1"/>
                <w:sz w:val="28"/>
                <w:szCs w:val="28"/>
                <w:highlight w:val="none"/>
              </w:rPr>
              <w:t>《山东省养老服务条例》</w:t>
            </w:r>
          </w:p>
        </w:tc>
        <w:tc>
          <w:tcPr>
            <w:tcW w:w="1866" w:type="dxa"/>
            <w:tcBorders>
              <w:top w:val="single" w:color="auto" w:sz="4" w:space="0"/>
            </w:tcBorders>
            <w:vAlign w:val="center"/>
          </w:tcPr>
          <w:p>
            <w:pPr>
              <w:tabs>
                <w:tab w:val="left" w:pos="391"/>
              </w:tabs>
              <w:autoSpaceDE w:val="0"/>
              <w:autoSpaceDN w:val="0"/>
              <w:jc w:val="both"/>
              <w:rPr>
                <w:rFonts w:hint="eastAsia" w:ascii="仿宋_GB2312" w:hAnsi="仿宋_GB2312" w:eastAsia="仿宋_GB2312" w:cs="仿宋_GB2312"/>
                <w:color w:val="auto"/>
                <w:spacing w:val="-1"/>
                <w:sz w:val="28"/>
                <w:szCs w:val="28"/>
                <w:highlight w:val="none"/>
                <w:lang w:eastAsia="zh-CN"/>
              </w:rPr>
            </w:pPr>
            <w:r>
              <w:rPr>
                <w:rFonts w:hint="eastAsia" w:ascii="仿宋_GB2312" w:hAnsi="仿宋_GB2312" w:eastAsia="仿宋_GB2312" w:cs="仿宋_GB2312"/>
                <w:color w:val="auto"/>
                <w:spacing w:val="-1"/>
                <w:sz w:val="28"/>
                <w:szCs w:val="28"/>
                <w:highlight w:val="none"/>
              </w:rPr>
              <w:t>局机关全体离退休干部</w:t>
            </w:r>
          </w:p>
        </w:tc>
        <w:tc>
          <w:tcPr>
            <w:tcW w:w="2900" w:type="dxa"/>
            <w:tcBorders>
              <w:top w:val="single" w:color="auto" w:sz="4" w:space="0"/>
            </w:tcBorders>
            <w:vAlign w:val="center"/>
          </w:tcPr>
          <w:p>
            <w:pPr>
              <w:tabs>
                <w:tab w:val="left" w:pos="391"/>
              </w:tabs>
              <w:autoSpaceDE w:val="0"/>
              <w:autoSpaceDN w:val="0"/>
              <w:ind w:firstLine="556"/>
              <w:jc w:val="both"/>
              <w:rPr>
                <w:rFonts w:ascii="仿宋_GB2312" w:hAnsi="仿宋_GB2312" w:eastAsia="仿宋_GB2312" w:cs="仿宋_GB2312"/>
                <w:color w:val="auto"/>
                <w:spacing w:val="-1"/>
                <w:sz w:val="28"/>
                <w:szCs w:val="28"/>
                <w:highlight w:val="none"/>
              </w:rPr>
            </w:pPr>
          </w:p>
          <w:p>
            <w:pPr>
              <w:tabs>
                <w:tab w:val="left" w:pos="391"/>
              </w:tabs>
              <w:autoSpaceDE w:val="0"/>
              <w:autoSpaceDN w:val="0"/>
              <w:jc w:val="both"/>
              <w:rPr>
                <w:rFonts w:hint="eastAsia" w:ascii="仿宋_GB2312" w:hAnsi="仿宋_GB2312" w:eastAsia="仿宋_GB2312" w:cs="仿宋_GB2312"/>
                <w:color w:val="auto"/>
                <w:spacing w:val="-1"/>
                <w:sz w:val="28"/>
                <w:szCs w:val="28"/>
                <w:highlight w:val="none"/>
                <w:lang w:eastAsia="zh-CN"/>
              </w:rPr>
            </w:pPr>
            <w:r>
              <w:rPr>
                <w:rFonts w:hint="eastAsia" w:ascii="仿宋_GB2312" w:hAnsi="仿宋_GB2312" w:eastAsia="仿宋_GB2312" w:cs="仿宋_GB2312"/>
                <w:color w:val="auto"/>
                <w:spacing w:val="-1"/>
                <w:sz w:val="28"/>
                <w:szCs w:val="28"/>
                <w:highlight w:val="none"/>
              </w:rPr>
              <w:t>法律咨询服务</w:t>
            </w:r>
          </w:p>
          <w:p>
            <w:pPr>
              <w:tabs>
                <w:tab w:val="left" w:pos="391"/>
              </w:tabs>
              <w:autoSpaceDE w:val="0"/>
              <w:autoSpaceDN w:val="0"/>
              <w:ind w:firstLine="556"/>
              <w:jc w:val="both"/>
              <w:rPr>
                <w:rFonts w:ascii="仿宋_GB2312" w:hAnsi="仿宋_GB2312" w:eastAsia="仿宋_GB2312" w:cs="仿宋_GB2312"/>
                <w:color w:val="auto"/>
                <w:spacing w:val="-1"/>
                <w:sz w:val="28"/>
                <w:szCs w:val="28"/>
                <w:highlight w:val="none"/>
              </w:rPr>
            </w:pPr>
          </w:p>
        </w:tc>
        <w:tc>
          <w:tcPr>
            <w:tcW w:w="1295" w:type="dxa"/>
            <w:tcBorders>
              <w:top w:val="single" w:color="auto" w:sz="4" w:space="0"/>
            </w:tcBorders>
            <w:vAlign w:val="center"/>
          </w:tcPr>
          <w:p>
            <w:pPr>
              <w:autoSpaceDE w:val="0"/>
              <w:autoSpaceDN w:val="0"/>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全年</w:t>
            </w:r>
          </w:p>
        </w:tc>
        <w:tc>
          <w:tcPr>
            <w:tcW w:w="1377" w:type="dxa"/>
            <w:vMerge w:val="continue"/>
            <w:vAlign w:val="center"/>
          </w:tcPr>
          <w:p>
            <w:pPr>
              <w:tabs>
                <w:tab w:val="left" w:pos="391"/>
              </w:tabs>
              <w:autoSpaceDE w:val="0"/>
              <w:autoSpaceDN w:val="0"/>
              <w:ind w:firstLine="556"/>
              <w:jc w:val="center"/>
              <w:rPr>
                <w:rFonts w:ascii="仿宋_GB2312" w:hAnsi="仿宋_GB2312" w:eastAsia="仿宋_GB2312" w:cs="仿宋_GB2312"/>
                <w:color w:val="auto"/>
                <w:spacing w:val="-1"/>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8" w:hRule="atLeast"/>
        </w:trPr>
        <w:tc>
          <w:tcPr>
            <w:tcW w:w="1549" w:type="dxa"/>
            <w:vAlign w:val="center"/>
          </w:tcPr>
          <w:p>
            <w:pPr>
              <w:autoSpaceDE w:val="0"/>
              <w:autoSpaceDN w:val="0"/>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法规室</w:t>
            </w:r>
          </w:p>
        </w:tc>
        <w:tc>
          <w:tcPr>
            <w:tcW w:w="5534" w:type="dxa"/>
            <w:vAlign w:val="center"/>
          </w:tcPr>
          <w:p>
            <w:pPr>
              <w:autoSpaceDE w:val="0"/>
              <w:autoSpaceDN w:val="0"/>
              <w:ind w:firstLine="56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《中华人民共和国民法典》章节</w:t>
            </w:r>
          </w:p>
          <w:p>
            <w:pPr>
              <w:autoSpaceDE w:val="0"/>
              <w:autoSpaceDN w:val="0"/>
              <w:ind w:firstLine="56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《中华人民共和国宪法》</w:t>
            </w:r>
          </w:p>
          <w:p>
            <w:pPr>
              <w:autoSpaceDE w:val="0"/>
              <w:autoSpaceDN w:val="0"/>
              <w:ind w:firstLine="56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《中华人民共和国行政诉讼法》</w:t>
            </w:r>
          </w:p>
          <w:p>
            <w:pPr>
              <w:autoSpaceDE w:val="0"/>
              <w:autoSpaceDN w:val="0"/>
              <w:ind w:firstLine="56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《中华人民共和国行政复议法》</w:t>
            </w:r>
          </w:p>
          <w:p>
            <w:pPr>
              <w:autoSpaceDE w:val="0"/>
              <w:autoSpaceDN w:val="0"/>
              <w:ind w:firstLine="56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《中华人民共和国行政许可法》</w:t>
            </w:r>
          </w:p>
          <w:p>
            <w:pPr>
              <w:autoSpaceDE w:val="0"/>
              <w:autoSpaceDN w:val="0"/>
              <w:ind w:firstLine="56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《枣庄市重大行政决策程序规定》</w:t>
            </w:r>
          </w:p>
          <w:p>
            <w:pPr>
              <w:autoSpaceDE w:val="0"/>
              <w:autoSpaceDN w:val="0"/>
              <w:ind w:firstLine="56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《中华人民共和国黄河保护法》</w:t>
            </w:r>
          </w:p>
        </w:tc>
        <w:tc>
          <w:tcPr>
            <w:tcW w:w="1866" w:type="dxa"/>
            <w:vAlign w:val="center"/>
          </w:tcPr>
          <w:p>
            <w:pPr>
              <w:autoSpaceDE w:val="0"/>
              <w:autoSpaceDN w:val="0"/>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全系统工作人员、社会公众</w:t>
            </w:r>
          </w:p>
        </w:tc>
        <w:tc>
          <w:tcPr>
            <w:tcW w:w="2900" w:type="dxa"/>
            <w:vAlign w:val="center"/>
          </w:tcPr>
          <w:p>
            <w:pPr>
              <w:autoSpaceDE w:val="0"/>
              <w:autoSpaceDN w:val="0"/>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集体学习、媒体宣传、以案释法等</w:t>
            </w:r>
          </w:p>
        </w:tc>
        <w:tc>
          <w:tcPr>
            <w:tcW w:w="1295" w:type="dxa"/>
            <w:vAlign w:val="center"/>
          </w:tcPr>
          <w:p>
            <w:pPr>
              <w:autoSpaceDE w:val="0"/>
              <w:autoSpaceDN w:val="0"/>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全年</w:t>
            </w:r>
          </w:p>
        </w:tc>
        <w:tc>
          <w:tcPr>
            <w:tcW w:w="1377" w:type="dxa"/>
            <w:vAlign w:val="center"/>
          </w:tcPr>
          <w:p>
            <w:pPr>
              <w:autoSpaceDE w:val="0"/>
              <w:autoSpaceDN w:val="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张</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峰</w:t>
            </w:r>
          </w:p>
          <w:p>
            <w:pPr>
              <w:autoSpaceDE w:val="0"/>
              <w:autoSpaceDN w:val="0"/>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法规</w:t>
            </w:r>
            <w:r>
              <w:rPr>
                <w:rFonts w:hint="eastAsia" w:ascii="仿宋_GB2312" w:hAnsi="仿宋_GB2312" w:eastAsia="仿宋_GB2312" w:cs="仿宋_GB2312"/>
                <w:color w:val="auto"/>
                <w:sz w:val="28"/>
                <w:szCs w:val="28"/>
                <w:highlight w:val="none"/>
                <w:lang w:eastAsia="zh-CN"/>
              </w:rPr>
              <w:t>）</w:t>
            </w:r>
          </w:p>
          <w:p>
            <w:pPr>
              <w:pStyle w:val="6"/>
              <w:jc w:val="center"/>
              <w:rPr>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1549" w:type="dxa"/>
            <w:vAlign w:val="center"/>
          </w:tcPr>
          <w:p>
            <w:pPr>
              <w:tabs>
                <w:tab w:val="left" w:pos="391"/>
              </w:tabs>
              <w:autoSpaceDE w:val="0"/>
              <w:autoSpaceDN w:val="0"/>
              <w:jc w:val="center"/>
              <w:rPr>
                <w:rFonts w:hint="eastAsia"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地籍岗</w:t>
            </w:r>
          </w:p>
        </w:tc>
        <w:tc>
          <w:tcPr>
            <w:tcW w:w="5534" w:type="dxa"/>
            <w:vAlign w:val="center"/>
          </w:tcPr>
          <w:p>
            <w:pPr>
              <w:tabs>
                <w:tab w:val="left" w:pos="391"/>
              </w:tabs>
              <w:autoSpaceDE w:val="0"/>
              <w:autoSpaceDN w:val="0"/>
              <w:ind w:firstLine="556"/>
              <w:jc w:val="left"/>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《土地调查条例》</w:t>
            </w:r>
          </w:p>
          <w:p>
            <w:pPr>
              <w:tabs>
                <w:tab w:val="left" w:pos="391"/>
              </w:tabs>
              <w:autoSpaceDE w:val="0"/>
              <w:autoSpaceDN w:val="0"/>
              <w:ind w:firstLine="556"/>
              <w:jc w:val="left"/>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《土地调查条例实施办法》</w:t>
            </w:r>
          </w:p>
        </w:tc>
        <w:tc>
          <w:tcPr>
            <w:tcW w:w="1866" w:type="dxa"/>
            <w:vAlign w:val="center"/>
          </w:tcPr>
          <w:p>
            <w:pPr>
              <w:tabs>
                <w:tab w:val="left" w:pos="391"/>
              </w:tabs>
              <w:autoSpaceDE w:val="0"/>
              <w:autoSpaceDN w:val="0"/>
              <w:jc w:val="both"/>
              <w:rPr>
                <w:rFonts w:hint="eastAsia" w:ascii="仿宋_GB2312" w:hAnsi="仿宋_GB2312" w:eastAsia="仿宋_GB2312" w:cs="仿宋_GB2312"/>
                <w:color w:val="auto"/>
                <w:spacing w:val="-1"/>
                <w:sz w:val="28"/>
                <w:szCs w:val="28"/>
                <w:lang w:val="en-US" w:eastAsia="zh-CN"/>
              </w:rPr>
            </w:pPr>
            <w:r>
              <w:rPr>
                <w:rFonts w:hint="eastAsia" w:ascii="仿宋_GB2312" w:hAnsi="仿宋_GB2312" w:eastAsia="仿宋_GB2312" w:cs="仿宋_GB2312"/>
                <w:color w:val="auto"/>
                <w:spacing w:val="-1"/>
                <w:sz w:val="28"/>
                <w:szCs w:val="28"/>
              </w:rPr>
              <w:t>社会公众</w:t>
            </w:r>
            <w:r>
              <w:rPr>
                <w:rFonts w:hint="eastAsia" w:ascii="仿宋_GB2312" w:hAnsi="仿宋_GB2312" w:eastAsia="仿宋_GB2312" w:cs="仿宋_GB2312"/>
                <w:color w:val="auto"/>
                <w:spacing w:val="-1"/>
                <w:sz w:val="28"/>
                <w:szCs w:val="28"/>
                <w:lang w:val="en-US" w:eastAsia="zh-CN"/>
              </w:rPr>
              <w:t>等</w:t>
            </w:r>
          </w:p>
        </w:tc>
        <w:tc>
          <w:tcPr>
            <w:tcW w:w="2900" w:type="dxa"/>
            <w:vAlign w:val="center"/>
          </w:tcPr>
          <w:p>
            <w:pPr>
              <w:tabs>
                <w:tab w:val="left" w:pos="391"/>
              </w:tabs>
              <w:autoSpaceDE w:val="0"/>
              <w:autoSpaceDN w:val="0"/>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现场宣传等</w:t>
            </w:r>
          </w:p>
        </w:tc>
        <w:tc>
          <w:tcPr>
            <w:tcW w:w="1295" w:type="dxa"/>
            <w:vAlign w:val="center"/>
          </w:tcPr>
          <w:p>
            <w:pPr>
              <w:tabs>
                <w:tab w:val="left" w:pos="391"/>
              </w:tabs>
              <w:autoSpaceDE w:val="0"/>
              <w:autoSpaceDN w:val="0"/>
              <w:jc w:val="center"/>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结合工作进展情况开展</w:t>
            </w:r>
          </w:p>
        </w:tc>
        <w:tc>
          <w:tcPr>
            <w:tcW w:w="1377" w:type="dxa"/>
            <w:vAlign w:val="center"/>
          </w:tcPr>
          <w:p>
            <w:pPr>
              <w:autoSpaceDE w:val="0"/>
              <w:autoSpaceDN w:val="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常  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3" w:hRule="atLeast"/>
        </w:trPr>
        <w:tc>
          <w:tcPr>
            <w:tcW w:w="1549" w:type="dxa"/>
            <w:vAlign w:val="center"/>
          </w:tcPr>
          <w:p>
            <w:pPr>
              <w:tabs>
                <w:tab w:val="left" w:pos="391"/>
              </w:tabs>
              <w:autoSpaceDE w:val="0"/>
              <w:autoSpaceDN w:val="0"/>
              <w:jc w:val="center"/>
              <w:rPr>
                <w:rFonts w:hint="eastAsia" w:ascii="仿宋_GB2312" w:hAnsi="仿宋_GB2312" w:eastAsia="仿宋_GB2312" w:cs="仿宋_GB2312"/>
                <w:color w:val="auto"/>
                <w:spacing w:val="-1"/>
                <w:kern w:val="2"/>
                <w:sz w:val="28"/>
                <w:szCs w:val="28"/>
                <w:lang w:val="en-US" w:eastAsia="zh-CN" w:bidi="ar-SA"/>
              </w:rPr>
            </w:pPr>
            <w:r>
              <w:rPr>
                <w:rFonts w:hint="eastAsia" w:ascii="仿宋_GB2312" w:hAnsi="仿宋_GB2312" w:eastAsia="仿宋_GB2312" w:cs="仿宋_GB2312"/>
                <w:color w:val="auto"/>
                <w:spacing w:val="-1"/>
                <w:sz w:val="28"/>
                <w:szCs w:val="28"/>
              </w:rPr>
              <w:t>规划股</w:t>
            </w:r>
          </w:p>
        </w:tc>
        <w:tc>
          <w:tcPr>
            <w:tcW w:w="5534" w:type="dxa"/>
            <w:vAlign w:val="center"/>
          </w:tcPr>
          <w:p>
            <w:pPr>
              <w:tabs>
                <w:tab w:val="left" w:pos="391"/>
              </w:tabs>
              <w:autoSpaceDE w:val="0"/>
              <w:autoSpaceDN w:val="0"/>
              <w:ind w:firstLine="556" w:firstLineChars="0"/>
              <w:jc w:val="left"/>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《中华人民共和国城乡规划法》</w:t>
            </w:r>
          </w:p>
          <w:p>
            <w:pPr>
              <w:tabs>
                <w:tab w:val="left" w:pos="391"/>
              </w:tabs>
              <w:autoSpaceDE w:val="0"/>
              <w:autoSpaceDN w:val="0"/>
              <w:ind w:firstLine="556" w:firstLineChars="0"/>
              <w:jc w:val="left"/>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《中华人民共和国土地管理法》及国土空间相关法律法规</w:t>
            </w:r>
          </w:p>
          <w:p>
            <w:pPr>
              <w:tabs>
                <w:tab w:val="left" w:pos="391"/>
              </w:tabs>
              <w:autoSpaceDE w:val="0"/>
              <w:autoSpaceDN w:val="0"/>
              <w:ind w:firstLine="556" w:firstLineChars="0"/>
              <w:jc w:val="left"/>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《山东省城乡规划条例》</w:t>
            </w:r>
          </w:p>
          <w:p>
            <w:pPr>
              <w:tabs>
                <w:tab w:val="left" w:pos="391"/>
              </w:tabs>
              <w:autoSpaceDE w:val="0"/>
              <w:autoSpaceDN w:val="0"/>
              <w:ind w:firstLine="556" w:firstLineChars="0"/>
              <w:jc w:val="left"/>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《山东省自然资源厅 山东省财政厅关于印发&lt;山东省城乡建设用地增减挂钩节余指标有偿调剂实施办法（试行）&gt;的通知》</w:t>
            </w:r>
          </w:p>
          <w:p>
            <w:pPr>
              <w:tabs>
                <w:tab w:val="left" w:pos="391"/>
              </w:tabs>
              <w:autoSpaceDE w:val="0"/>
              <w:autoSpaceDN w:val="0"/>
              <w:ind w:firstLine="556" w:firstLineChars="0"/>
              <w:jc w:val="left"/>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《山东省自然资源厅 山东省财政厅关于印发&lt;山东省跨省域调剂城乡建设用地增减挂钩节余指标实施细则（试行）&gt;的通知》及省厅最新建设用地报批审查要点通知</w:t>
            </w:r>
          </w:p>
          <w:p>
            <w:pPr>
              <w:tabs>
                <w:tab w:val="left" w:pos="391"/>
              </w:tabs>
              <w:autoSpaceDE w:val="0"/>
              <w:autoSpaceDN w:val="0"/>
              <w:ind w:firstLine="556" w:firstLineChars="0"/>
              <w:jc w:val="left"/>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《枣庄市城乡规划管理技术规定》</w:t>
            </w:r>
          </w:p>
          <w:p>
            <w:pPr>
              <w:tabs>
                <w:tab w:val="left" w:pos="391"/>
              </w:tabs>
              <w:autoSpaceDE w:val="0"/>
              <w:autoSpaceDN w:val="0"/>
              <w:ind w:firstLine="556" w:firstLineChars="0"/>
              <w:jc w:val="left"/>
              <w:rPr>
                <w:rFonts w:hint="eastAsia" w:ascii="仿宋_GB2312" w:hAnsi="仿宋_GB2312" w:eastAsia="仿宋_GB2312" w:cs="仿宋_GB2312"/>
                <w:color w:val="auto"/>
                <w:spacing w:val="-1"/>
                <w:kern w:val="2"/>
                <w:sz w:val="28"/>
                <w:szCs w:val="28"/>
                <w:lang w:val="en-US" w:eastAsia="zh-CN" w:bidi="ar-SA"/>
              </w:rPr>
            </w:pPr>
            <w:r>
              <w:rPr>
                <w:rFonts w:hint="eastAsia" w:ascii="仿宋_GB2312" w:hAnsi="仿宋_GB2312" w:eastAsia="仿宋_GB2312" w:cs="仿宋_GB2312"/>
                <w:color w:val="auto"/>
                <w:spacing w:val="-1"/>
                <w:sz w:val="28"/>
                <w:szCs w:val="28"/>
              </w:rPr>
              <w:t>《民用建筑设计通则》等相关规划管理业务政策法规</w:t>
            </w:r>
          </w:p>
        </w:tc>
        <w:tc>
          <w:tcPr>
            <w:tcW w:w="1866" w:type="dxa"/>
            <w:vAlign w:val="center"/>
          </w:tcPr>
          <w:p>
            <w:pPr>
              <w:tabs>
                <w:tab w:val="left" w:pos="391"/>
              </w:tabs>
              <w:autoSpaceDE w:val="0"/>
              <w:autoSpaceDN w:val="0"/>
              <w:jc w:val="both"/>
              <w:rPr>
                <w:rFonts w:hint="eastAsia" w:ascii="仿宋_GB2312" w:hAnsi="仿宋_GB2312" w:eastAsia="仿宋_GB2312" w:cs="仿宋_GB2312"/>
                <w:color w:val="auto"/>
                <w:spacing w:val="-1"/>
                <w:kern w:val="2"/>
                <w:sz w:val="28"/>
                <w:szCs w:val="28"/>
                <w:lang w:val="en-US" w:eastAsia="zh-CN" w:bidi="ar-SA"/>
              </w:rPr>
            </w:pPr>
            <w:r>
              <w:rPr>
                <w:rFonts w:hint="eastAsia" w:ascii="仿宋_GB2312" w:hAnsi="仿宋_GB2312" w:eastAsia="仿宋_GB2312" w:cs="仿宋_GB2312"/>
                <w:color w:val="auto"/>
                <w:spacing w:val="-1"/>
                <w:sz w:val="28"/>
                <w:szCs w:val="28"/>
              </w:rPr>
              <w:t>社会公众、全系统工作人员</w:t>
            </w:r>
          </w:p>
        </w:tc>
        <w:tc>
          <w:tcPr>
            <w:tcW w:w="2900" w:type="dxa"/>
            <w:vAlign w:val="center"/>
          </w:tcPr>
          <w:p>
            <w:pPr>
              <w:tabs>
                <w:tab w:val="left" w:pos="391"/>
              </w:tabs>
              <w:autoSpaceDE w:val="0"/>
              <w:autoSpaceDN w:val="0"/>
              <w:jc w:val="both"/>
              <w:rPr>
                <w:rFonts w:hint="eastAsia" w:ascii="仿宋_GB2312" w:hAnsi="仿宋_GB2312" w:eastAsia="仿宋_GB2312" w:cs="仿宋_GB2312"/>
                <w:color w:val="auto"/>
                <w:spacing w:val="-1"/>
                <w:kern w:val="2"/>
                <w:sz w:val="28"/>
                <w:szCs w:val="28"/>
                <w:lang w:val="en-US" w:eastAsia="zh-CN" w:bidi="ar-SA"/>
              </w:rPr>
            </w:pPr>
            <w:r>
              <w:rPr>
                <w:rFonts w:hint="eastAsia" w:ascii="仿宋_GB2312" w:hAnsi="仿宋_GB2312" w:eastAsia="仿宋_GB2312" w:cs="仿宋_GB2312"/>
                <w:color w:val="auto"/>
                <w:spacing w:val="-1"/>
                <w:sz w:val="28"/>
                <w:szCs w:val="28"/>
              </w:rPr>
              <w:t>媒体宣传</w:t>
            </w:r>
          </w:p>
        </w:tc>
        <w:tc>
          <w:tcPr>
            <w:tcW w:w="1295" w:type="dxa"/>
            <w:vAlign w:val="center"/>
          </w:tcPr>
          <w:p>
            <w:pPr>
              <w:tabs>
                <w:tab w:val="left" w:pos="391"/>
              </w:tabs>
              <w:autoSpaceDE w:val="0"/>
              <w:autoSpaceDN w:val="0"/>
              <w:jc w:val="center"/>
              <w:rPr>
                <w:rFonts w:hint="eastAsia" w:ascii="仿宋_GB2312" w:hAnsi="仿宋_GB2312" w:eastAsia="仿宋_GB2312" w:cs="仿宋_GB2312"/>
                <w:color w:val="auto"/>
                <w:spacing w:val="-1"/>
                <w:kern w:val="2"/>
                <w:sz w:val="28"/>
                <w:szCs w:val="28"/>
                <w:lang w:val="en-US" w:eastAsia="zh-CN" w:bidi="ar-SA"/>
              </w:rPr>
            </w:pPr>
            <w:r>
              <w:rPr>
                <w:rFonts w:hint="eastAsia" w:ascii="仿宋_GB2312" w:hAnsi="仿宋_GB2312" w:eastAsia="仿宋_GB2312" w:cs="仿宋_GB2312"/>
                <w:color w:val="auto"/>
                <w:spacing w:val="-1"/>
                <w:sz w:val="28"/>
                <w:szCs w:val="28"/>
              </w:rPr>
              <w:t>全年</w:t>
            </w:r>
          </w:p>
        </w:tc>
        <w:tc>
          <w:tcPr>
            <w:tcW w:w="1377" w:type="dxa"/>
            <w:vAlign w:val="center"/>
          </w:tcPr>
          <w:p>
            <w:pPr>
              <w:tabs>
                <w:tab w:val="left" w:pos="391"/>
              </w:tabs>
              <w:autoSpaceDE w:val="0"/>
              <w:autoSpaceDN w:val="0"/>
              <w:jc w:val="center"/>
              <w:rPr>
                <w:rFonts w:hint="eastAsia" w:ascii="仿宋_GB2312" w:hAnsi="仿宋_GB2312" w:eastAsia="仿宋_GB2312" w:cs="仿宋_GB2312"/>
                <w:color w:val="auto"/>
                <w:spacing w:val="-1"/>
                <w:kern w:val="2"/>
                <w:sz w:val="28"/>
                <w:szCs w:val="28"/>
                <w:lang w:val="en-US" w:eastAsia="zh-CN" w:bidi="ar-SA"/>
              </w:rPr>
            </w:pPr>
            <w:r>
              <w:rPr>
                <w:rFonts w:hint="eastAsia" w:ascii="仿宋_GB2312" w:hAnsi="仿宋_GB2312" w:eastAsia="仿宋_GB2312" w:cs="仿宋_GB2312"/>
                <w:color w:val="auto"/>
                <w:spacing w:val="-1"/>
                <w:kern w:val="2"/>
                <w:sz w:val="28"/>
                <w:szCs w:val="28"/>
                <w:lang w:val="en-US" w:eastAsia="zh-CN" w:bidi="ar-SA"/>
              </w:rPr>
              <w:t>张  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6" w:hRule="atLeast"/>
        </w:trPr>
        <w:tc>
          <w:tcPr>
            <w:tcW w:w="1549" w:type="dxa"/>
            <w:vAlign w:val="center"/>
          </w:tcPr>
          <w:p>
            <w:pPr>
              <w:tabs>
                <w:tab w:val="left" w:pos="391"/>
              </w:tabs>
              <w:autoSpaceDE w:val="0"/>
              <w:autoSpaceDN w:val="0"/>
              <w:jc w:val="center"/>
              <w:rPr>
                <w:rFonts w:hint="eastAsia" w:ascii="仿宋_GB2312" w:hAnsi="仿宋_GB2312" w:eastAsia="仿宋_GB2312" w:cs="仿宋_GB2312"/>
                <w:color w:val="auto"/>
                <w:spacing w:val="-1"/>
                <w:sz w:val="28"/>
                <w:szCs w:val="28"/>
                <w:lang w:val="en-US" w:eastAsia="zh-CN"/>
              </w:rPr>
            </w:pPr>
            <w:r>
              <w:rPr>
                <w:rFonts w:hint="eastAsia" w:ascii="仿宋_GB2312" w:hAnsi="仿宋_GB2312" w:eastAsia="仿宋_GB2312" w:cs="仿宋_GB2312"/>
                <w:color w:val="auto"/>
                <w:spacing w:val="-1"/>
                <w:sz w:val="28"/>
                <w:szCs w:val="28"/>
                <w:lang w:val="en-US" w:eastAsia="zh-CN"/>
              </w:rPr>
              <w:t>土管股、</w:t>
            </w:r>
          </w:p>
          <w:p>
            <w:pPr>
              <w:tabs>
                <w:tab w:val="left" w:pos="391"/>
              </w:tabs>
              <w:autoSpaceDE w:val="0"/>
              <w:autoSpaceDN w:val="0"/>
              <w:jc w:val="center"/>
              <w:rPr>
                <w:rFonts w:hint="default" w:ascii="仿宋_GB2312" w:hAnsi="仿宋_GB2312" w:eastAsia="仿宋_GB2312" w:cs="仿宋_GB2312"/>
                <w:color w:val="auto"/>
                <w:spacing w:val="-1"/>
                <w:sz w:val="28"/>
                <w:szCs w:val="28"/>
                <w:lang w:val="en-US" w:eastAsia="zh-CN"/>
              </w:rPr>
            </w:pPr>
            <w:r>
              <w:rPr>
                <w:rFonts w:hint="eastAsia" w:ascii="仿宋_GB2312" w:hAnsi="仿宋_GB2312" w:eastAsia="仿宋_GB2312" w:cs="仿宋_GB2312"/>
                <w:color w:val="auto"/>
                <w:spacing w:val="-1"/>
                <w:sz w:val="28"/>
                <w:szCs w:val="28"/>
                <w:lang w:val="en-US" w:eastAsia="zh-CN"/>
              </w:rPr>
              <w:t>土地储备工作室</w:t>
            </w:r>
          </w:p>
        </w:tc>
        <w:tc>
          <w:tcPr>
            <w:tcW w:w="5534" w:type="dxa"/>
            <w:vAlign w:val="center"/>
          </w:tcPr>
          <w:p>
            <w:pPr>
              <w:tabs>
                <w:tab w:val="left" w:pos="391"/>
              </w:tabs>
              <w:autoSpaceDE w:val="0"/>
              <w:autoSpaceDN w:val="0"/>
              <w:ind w:firstLine="556"/>
              <w:jc w:val="left"/>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《山东省国有建设用地弹性供应暂行办法》</w:t>
            </w:r>
          </w:p>
          <w:p>
            <w:pPr>
              <w:tabs>
                <w:tab w:val="left" w:pos="391"/>
              </w:tabs>
              <w:autoSpaceDE w:val="0"/>
              <w:autoSpaceDN w:val="0"/>
              <w:ind w:firstLine="556"/>
              <w:jc w:val="left"/>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《土地储备管理办法》</w:t>
            </w:r>
          </w:p>
        </w:tc>
        <w:tc>
          <w:tcPr>
            <w:tcW w:w="1866" w:type="dxa"/>
            <w:vAlign w:val="center"/>
          </w:tcPr>
          <w:p>
            <w:pPr>
              <w:tabs>
                <w:tab w:val="left" w:pos="391"/>
              </w:tabs>
              <w:autoSpaceDE w:val="0"/>
              <w:autoSpaceDN w:val="0"/>
              <w:jc w:val="both"/>
              <w:rPr>
                <w:rFonts w:hint="default" w:ascii="仿宋_GB2312" w:hAnsi="仿宋_GB2312" w:eastAsia="仿宋_GB2312" w:cs="仿宋_GB2312"/>
                <w:color w:val="auto"/>
                <w:spacing w:val="-1"/>
                <w:sz w:val="28"/>
                <w:szCs w:val="28"/>
                <w:lang w:val="en-US" w:eastAsia="zh-CN"/>
              </w:rPr>
            </w:pPr>
            <w:r>
              <w:rPr>
                <w:rFonts w:hint="eastAsia" w:ascii="仿宋_GB2312" w:hAnsi="仿宋_GB2312" w:eastAsia="仿宋_GB2312" w:cs="仿宋_GB2312"/>
                <w:color w:val="auto"/>
                <w:spacing w:val="-1"/>
                <w:sz w:val="28"/>
                <w:szCs w:val="28"/>
                <w:lang w:val="en-US" w:eastAsia="zh-CN"/>
              </w:rPr>
              <w:t>局相关股室、单位人员</w:t>
            </w:r>
          </w:p>
        </w:tc>
        <w:tc>
          <w:tcPr>
            <w:tcW w:w="2900" w:type="dxa"/>
            <w:vAlign w:val="center"/>
          </w:tcPr>
          <w:p>
            <w:pPr>
              <w:tabs>
                <w:tab w:val="left" w:pos="391"/>
              </w:tabs>
              <w:autoSpaceDE w:val="0"/>
              <w:autoSpaceDN w:val="0"/>
              <w:jc w:val="both"/>
              <w:rPr>
                <w:rFonts w:hint="eastAsia" w:ascii="仿宋_GB2312" w:hAnsi="仿宋_GB2312" w:eastAsia="仿宋_GB2312" w:cs="仿宋_GB2312"/>
                <w:color w:val="auto"/>
                <w:spacing w:val="-1"/>
                <w:sz w:val="28"/>
                <w:szCs w:val="28"/>
                <w:lang w:val="en-US" w:eastAsia="zh-CN"/>
              </w:rPr>
            </w:pPr>
            <w:r>
              <w:rPr>
                <w:rFonts w:hint="eastAsia" w:ascii="仿宋_GB2312" w:hAnsi="仿宋_GB2312" w:eastAsia="仿宋_GB2312" w:cs="仿宋_GB2312"/>
                <w:color w:val="auto"/>
                <w:spacing w:val="-1"/>
                <w:sz w:val="28"/>
                <w:szCs w:val="28"/>
                <w:lang w:val="en-US" w:eastAsia="zh-CN"/>
              </w:rPr>
              <w:t>媒体宣传等</w:t>
            </w:r>
          </w:p>
        </w:tc>
        <w:tc>
          <w:tcPr>
            <w:tcW w:w="1295" w:type="dxa"/>
            <w:vAlign w:val="center"/>
          </w:tcPr>
          <w:p>
            <w:pPr>
              <w:tabs>
                <w:tab w:val="left" w:pos="391"/>
              </w:tabs>
              <w:autoSpaceDE w:val="0"/>
              <w:autoSpaceDN w:val="0"/>
              <w:jc w:val="center"/>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结合工作进展情况开展</w:t>
            </w:r>
          </w:p>
        </w:tc>
        <w:tc>
          <w:tcPr>
            <w:tcW w:w="1377" w:type="dxa"/>
            <w:vAlign w:val="center"/>
          </w:tcPr>
          <w:p>
            <w:pPr>
              <w:autoSpaceDE w:val="0"/>
              <w:autoSpaceDN w:val="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张  会</w:t>
            </w:r>
          </w:p>
          <w:p>
            <w:pPr>
              <w:autoSpaceDE w:val="0"/>
              <w:autoSpaceDN w:val="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刘兆青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5" w:hRule="atLeast"/>
        </w:trPr>
        <w:tc>
          <w:tcPr>
            <w:tcW w:w="1549" w:type="dxa"/>
            <w:vAlign w:val="center"/>
          </w:tcPr>
          <w:p>
            <w:pPr>
              <w:tabs>
                <w:tab w:val="left" w:pos="391"/>
              </w:tabs>
              <w:autoSpaceDE w:val="0"/>
              <w:autoSpaceDN w:val="0"/>
              <w:jc w:val="center"/>
              <w:rPr>
                <w:rFonts w:hint="eastAsia" w:ascii="仿宋_GB2312" w:hAnsi="仿宋_GB2312" w:eastAsia="仿宋_GB2312" w:cs="仿宋_GB2312"/>
                <w:color w:val="auto"/>
                <w:spacing w:val="-1"/>
                <w:kern w:val="2"/>
                <w:sz w:val="28"/>
                <w:szCs w:val="28"/>
                <w:lang w:val="en-US" w:eastAsia="zh-CN" w:bidi="ar-SA"/>
              </w:rPr>
            </w:pPr>
            <w:r>
              <w:rPr>
                <w:rFonts w:hint="eastAsia" w:ascii="仿宋_GB2312" w:hAnsi="仿宋_GB2312" w:eastAsia="仿宋_GB2312" w:cs="Times New Roman"/>
                <w:color w:val="auto"/>
                <w:kern w:val="2"/>
                <w:sz w:val="28"/>
                <w:szCs w:val="28"/>
                <w:lang w:val="en-US" w:eastAsia="zh-CN" w:bidi="ar-SA"/>
              </w:rPr>
              <w:t>征地岗</w:t>
            </w:r>
          </w:p>
        </w:tc>
        <w:tc>
          <w:tcPr>
            <w:tcW w:w="5534" w:type="dxa"/>
            <w:vAlign w:val="center"/>
          </w:tcPr>
          <w:p>
            <w:pPr>
              <w:tabs>
                <w:tab w:val="left" w:pos="391"/>
              </w:tabs>
              <w:autoSpaceDE w:val="0"/>
              <w:autoSpaceDN w:val="0"/>
              <w:ind w:firstLine="556" w:firstLineChars="0"/>
              <w:jc w:val="left"/>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《国务院关于授权和委托用地审批权的决定》</w:t>
            </w:r>
          </w:p>
          <w:p>
            <w:pPr>
              <w:tabs>
                <w:tab w:val="left" w:pos="391"/>
              </w:tabs>
              <w:autoSpaceDE w:val="0"/>
              <w:autoSpaceDN w:val="0"/>
              <w:ind w:firstLine="556" w:firstLineChars="0"/>
              <w:jc w:val="left"/>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《山东省人民政府办公厅关于规范用地审批权行使做好建设用地报批工作的通知》</w:t>
            </w:r>
          </w:p>
          <w:p>
            <w:pPr>
              <w:tabs>
                <w:tab w:val="left" w:pos="391"/>
              </w:tabs>
              <w:autoSpaceDE w:val="0"/>
              <w:autoSpaceDN w:val="0"/>
              <w:ind w:firstLine="556" w:firstLineChars="0"/>
              <w:jc w:val="left"/>
              <w:rPr>
                <w:rFonts w:hint="eastAsia" w:ascii="仿宋_GB2312" w:hAnsi="仿宋_GB2312" w:eastAsia="仿宋_GB2312" w:cs="仿宋_GB2312"/>
                <w:color w:val="auto"/>
                <w:spacing w:val="-1"/>
                <w:kern w:val="2"/>
                <w:sz w:val="28"/>
                <w:szCs w:val="28"/>
                <w:lang w:val="en-US" w:eastAsia="zh-CN" w:bidi="ar-SA"/>
              </w:rPr>
            </w:pPr>
            <w:r>
              <w:rPr>
                <w:rFonts w:hint="eastAsia" w:ascii="仿宋_GB2312" w:hAnsi="仿宋_GB2312" w:eastAsia="仿宋_GB2312" w:cs="仿宋_GB2312"/>
                <w:color w:val="auto"/>
                <w:spacing w:val="-1"/>
                <w:sz w:val="28"/>
                <w:szCs w:val="28"/>
              </w:rPr>
              <w:t>《山东省临时用地管理暂行办法》</w:t>
            </w:r>
          </w:p>
        </w:tc>
        <w:tc>
          <w:tcPr>
            <w:tcW w:w="1866" w:type="dxa"/>
            <w:vAlign w:val="center"/>
          </w:tcPr>
          <w:p>
            <w:pPr>
              <w:tabs>
                <w:tab w:val="left" w:pos="391"/>
              </w:tabs>
              <w:autoSpaceDE w:val="0"/>
              <w:autoSpaceDN w:val="0"/>
              <w:jc w:val="both"/>
              <w:rPr>
                <w:rFonts w:hint="eastAsia" w:ascii="仿宋_GB2312" w:hAnsi="仿宋_GB2312" w:eastAsia="仿宋_GB2312" w:cs="仿宋_GB2312"/>
                <w:color w:val="auto"/>
                <w:spacing w:val="-1"/>
                <w:kern w:val="2"/>
                <w:sz w:val="28"/>
                <w:szCs w:val="28"/>
                <w:lang w:val="en-US" w:eastAsia="zh-CN" w:bidi="ar-SA"/>
              </w:rPr>
            </w:pPr>
            <w:r>
              <w:rPr>
                <w:rFonts w:hint="eastAsia" w:ascii="仿宋_GB2312" w:hAnsi="仿宋_GB2312" w:eastAsia="仿宋_GB2312" w:cs="仿宋_GB2312"/>
                <w:color w:val="auto"/>
                <w:spacing w:val="-1"/>
                <w:sz w:val="28"/>
                <w:szCs w:val="28"/>
                <w:lang w:val="en-US" w:eastAsia="zh-CN"/>
              </w:rPr>
              <w:t>局相关股室、单位人员</w:t>
            </w:r>
          </w:p>
        </w:tc>
        <w:tc>
          <w:tcPr>
            <w:tcW w:w="2900" w:type="dxa"/>
            <w:vAlign w:val="center"/>
          </w:tcPr>
          <w:p>
            <w:pPr>
              <w:tabs>
                <w:tab w:val="left" w:pos="391"/>
              </w:tabs>
              <w:autoSpaceDE w:val="0"/>
              <w:autoSpaceDN w:val="0"/>
              <w:jc w:val="both"/>
              <w:rPr>
                <w:rFonts w:hint="eastAsia" w:ascii="仿宋_GB2312" w:hAnsi="仿宋_GB2312" w:eastAsia="仿宋_GB2312" w:cs="仿宋_GB2312"/>
                <w:color w:val="auto"/>
                <w:spacing w:val="-1"/>
                <w:kern w:val="2"/>
                <w:sz w:val="28"/>
                <w:szCs w:val="28"/>
                <w:lang w:val="en-US" w:eastAsia="zh-CN" w:bidi="ar-SA"/>
              </w:rPr>
            </w:pPr>
            <w:r>
              <w:rPr>
                <w:rFonts w:hint="eastAsia" w:ascii="仿宋_GB2312" w:hAnsi="仿宋_GB2312" w:eastAsia="仿宋_GB2312" w:cs="仿宋_GB2312"/>
                <w:color w:val="auto"/>
                <w:spacing w:val="-1"/>
                <w:sz w:val="28"/>
                <w:szCs w:val="28"/>
              </w:rPr>
              <w:t>宣传、走访交流</w:t>
            </w:r>
            <w:r>
              <w:rPr>
                <w:rFonts w:hint="eastAsia" w:ascii="仿宋_GB2312" w:hAnsi="仿宋_GB2312" w:eastAsia="仿宋_GB2312" w:cs="仿宋_GB2312"/>
                <w:color w:val="auto"/>
                <w:spacing w:val="-1"/>
                <w:sz w:val="28"/>
                <w:szCs w:val="28"/>
                <w:lang w:val="en-US" w:eastAsia="zh-CN"/>
              </w:rPr>
              <w:t>等</w:t>
            </w:r>
          </w:p>
        </w:tc>
        <w:tc>
          <w:tcPr>
            <w:tcW w:w="1295" w:type="dxa"/>
            <w:vAlign w:val="center"/>
          </w:tcPr>
          <w:p>
            <w:pPr>
              <w:tabs>
                <w:tab w:val="left" w:pos="391"/>
              </w:tabs>
              <w:autoSpaceDE w:val="0"/>
              <w:autoSpaceDN w:val="0"/>
              <w:jc w:val="center"/>
              <w:rPr>
                <w:rFonts w:hint="eastAsia" w:ascii="仿宋_GB2312" w:hAnsi="仿宋_GB2312" w:eastAsia="仿宋_GB2312" w:cs="仿宋_GB2312"/>
                <w:color w:val="auto"/>
                <w:spacing w:val="-1"/>
                <w:kern w:val="2"/>
                <w:sz w:val="28"/>
                <w:szCs w:val="28"/>
                <w:lang w:val="en-US" w:eastAsia="zh-CN" w:bidi="ar-SA"/>
              </w:rPr>
            </w:pPr>
            <w:r>
              <w:rPr>
                <w:rFonts w:hint="eastAsia" w:ascii="仿宋_GB2312" w:hAnsi="仿宋_GB2312" w:eastAsia="仿宋_GB2312" w:cs="仿宋_GB2312"/>
                <w:color w:val="auto"/>
                <w:spacing w:val="-1"/>
                <w:sz w:val="28"/>
                <w:szCs w:val="28"/>
                <w:lang w:val="en-US" w:eastAsia="zh-CN"/>
              </w:rPr>
              <w:t>7月</w:t>
            </w:r>
          </w:p>
        </w:tc>
        <w:tc>
          <w:tcPr>
            <w:tcW w:w="1377" w:type="dxa"/>
            <w:vAlign w:val="center"/>
          </w:tcPr>
          <w:p>
            <w:pPr>
              <w:tabs>
                <w:tab w:val="left" w:pos="391"/>
              </w:tabs>
              <w:autoSpaceDE w:val="0"/>
              <w:autoSpaceDN w:val="0"/>
              <w:jc w:val="center"/>
              <w:rPr>
                <w:rFonts w:hint="eastAsia" w:ascii="仿宋_GB2312" w:hAnsi="仿宋_GB2312" w:eastAsia="仿宋_GB2312" w:cs="仿宋_GB2312"/>
                <w:color w:val="auto"/>
                <w:spacing w:val="-1"/>
                <w:kern w:val="2"/>
                <w:sz w:val="28"/>
                <w:szCs w:val="28"/>
                <w:lang w:val="en-US" w:eastAsia="zh-CN" w:bidi="ar-SA"/>
              </w:rPr>
            </w:pPr>
            <w:r>
              <w:rPr>
                <w:rFonts w:hint="eastAsia" w:ascii="仿宋_GB2312" w:hAnsi="仿宋_GB2312" w:eastAsia="仿宋_GB2312" w:cs="仿宋_GB2312"/>
                <w:color w:val="auto"/>
                <w:spacing w:val="-1"/>
                <w:kern w:val="2"/>
                <w:sz w:val="28"/>
                <w:szCs w:val="28"/>
                <w:lang w:val="en-US" w:eastAsia="zh-CN" w:bidi="ar-SA"/>
              </w:rPr>
              <w:t>杨  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7" w:hRule="atLeast"/>
        </w:trPr>
        <w:tc>
          <w:tcPr>
            <w:tcW w:w="1549" w:type="dxa"/>
            <w:vAlign w:val="center"/>
          </w:tcPr>
          <w:p>
            <w:pPr>
              <w:tabs>
                <w:tab w:val="left" w:pos="391"/>
              </w:tabs>
              <w:autoSpaceDE w:val="0"/>
              <w:autoSpaceDN w:val="0"/>
              <w:jc w:val="center"/>
              <w:rPr>
                <w:rFonts w:hint="default" w:ascii="仿宋_GB2312" w:hAnsi="仿宋_GB2312" w:eastAsia="仿宋_GB2312" w:cs="Times New Roman"/>
                <w:color w:val="auto"/>
                <w:kern w:val="2"/>
                <w:sz w:val="28"/>
                <w:szCs w:val="28"/>
                <w:lang w:val="en-US" w:eastAsia="zh-CN" w:bidi="ar-SA"/>
              </w:rPr>
            </w:pPr>
            <w:r>
              <w:rPr>
                <w:rFonts w:hint="eastAsia" w:ascii="仿宋_GB2312" w:hAnsi="仿宋_GB2312" w:eastAsia="仿宋_GB2312" w:cs="Times New Roman"/>
                <w:color w:val="auto"/>
                <w:kern w:val="2"/>
                <w:sz w:val="28"/>
                <w:szCs w:val="28"/>
                <w:lang w:val="en-US" w:eastAsia="zh-CN" w:bidi="ar-SA"/>
              </w:rPr>
              <w:t>耕保岗</w:t>
            </w:r>
          </w:p>
        </w:tc>
        <w:tc>
          <w:tcPr>
            <w:tcW w:w="5534" w:type="dxa"/>
            <w:vAlign w:val="center"/>
          </w:tcPr>
          <w:p>
            <w:pPr>
              <w:tabs>
                <w:tab w:val="left" w:pos="391"/>
              </w:tabs>
              <w:autoSpaceDE w:val="0"/>
              <w:autoSpaceDN w:val="0"/>
              <w:ind w:firstLine="556" w:firstLineChars="0"/>
              <w:jc w:val="left"/>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《中华人民共和国土地管理法》</w:t>
            </w:r>
          </w:p>
          <w:p>
            <w:pPr>
              <w:tabs>
                <w:tab w:val="left" w:pos="391"/>
              </w:tabs>
              <w:autoSpaceDE w:val="0"/>
              <w:autoSpaceDN w:val="0"/>
              <w:ind w:firstLine="556" w:firstLineChars="0"/>
              <w:jc w:val="left"/>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《永久基本农田保护红线管理办法》</w:t>
            </w:r>
          </w:p>
          <w:p>
            <w:pPr>
              <w:tabs>
                <w:tab w:val="left" w:pos="391"/>
              </w:tabs>
              <w:autoSpaceDE w:val="0"/>
              <w:autoSpaceDN w:val="0"/>
              <w:ind w:firstLine="556" w:firstLineChars="0"/>
              <w:jc w:val="left"/>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《山东省土地征收管理办法》及耕地保护相关政策、改革完善耕地占补平衡政策</w:t>
            </w:r>
          </w:p>
        </w:tc>
        <w:tc>
          <w:tcPr>
            <w:tcW w:w="1866" w:type="dxa"/>
            <w:vAlign w:val="center"/>
          </w:tcPr>
          <w:p>
            <w:pPr>
              <w:tabs>
                <w:tab w:val="left" w:pos="391"/>
              </w:tabs>
              <w:autoSpaceDE w:val="0"/>
              <w:autoSpaceDN w:val="0"/>
              <w:jc w:val="both"/>
              <w:rPr>
                <w:rFonts w:hint="eastAsia" w:ascii="仿宋_GB2312" w:hAnsi="仿宋_GB2312" w:eastAsia="仿宋_GB2312" w:cs="仿宋_GB2312"/>
                <w:color w:val="auto"/>
                <w:spacing w:val="-1"/>
                <w:sz w:val="28"/>
                <w:szCs w:val="28"/>
                <w:lang w:val="en-US" w:eastAsia="zh-CN"/>
              </w:rPr>
            </w:pPr>
            <w:r>
              <w:rPr>
                <w:rFonts w:hint="eastAsia" w:ascii="仿宋_GB2312" w:hAnsi="仿宋_GB2312" w:eastAsia="仿宋_GB2312" w:cs="仿宋_GB2312"/>
                <w:color w:val="auto"/>
                <w:spacing w:val="-1"/>
                <w:sz w:val="28"/>
                <w:szCs w:val="28"/>
              </w:rPr>
              <w:t>社会</w:t>
            </w:r>
            <w:r>
              <w:rPr>
                <w:rFonts w:hint="eastAsia" w:ascii="仿宋_GB2312" w:hAnsi="仿宋_GB2312" w:eastAsia="仿宋_GB2312" w:cs="仿宋_GB2312"/>
                <w:color w:val="auto"/>
                <w:spacing w:val="-1"/>
                <w:sz w:val="28"/>
                <w:szCs w:val="28"/>
                <w:lang w:val="en-US" w:eastAsia="zh-CN"/>
              </w:rPr>
              <w:t>公众</w:t>
            </w:r>
          </w:p>
        </w:tc>
        <w:tc>
          <w:tcPr>
            <w:tcW w:w="2900" w:type="dxa"/>
            <w:vAlign w:val="center"/>
          </w:tcPr>
          <w:p>
            <w:pPr>
              <w:tabs>
                <w:tab w:val="left" w:pos="391"/>
              </w:tabs>
              <w:autoSpaceDE w:val="0"/>
              <w:autoSpaceDN w:val="0"/>
              <w:jc w:val="both"/>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现场宣传，新媒体平台宣传</w:t>
            </w:r>
          </w:p>
        </w:tc>
        <w:tc>
          <w:tcPr>
            <w:tcW w:w="1295" w:type="dxa"/>
            <w:vAlign w:val="center"/>
          </w:tcPr>
          <w:p>
            <w:pPr>
              <w:tabs>
                <w:tab w:val="left" w:pos="391"/>
              </w:tabs>
              <w:autoSpaceDE w:val="0"/>
              <w:autoSpaceDN w:val="0"/>
              <w:jc w:val="center"/>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结合“全国土地日”开展</w:t>
            </w:r>
          </w:p>
        </w:tc>
        <w:tc>
          <w:tcPr>
            <w:tcW w:w="1377" w:type="dxa"/>
            <w:vAlign w:val="center"/>
          </w:tcPr>
          <w:p>
            <w:pPr>
              <w:tabs>
                <w:tab w:val="left" w:pos="391"/>
              </w:tabs>
              <w:autoSpaceDE w:val="0"/>
              <w:autoSpaceDN w:val="0"/>
              <w:jc w:val="center"/>
              <w:rPr>
                <w:rFonts w:hint="default" w:ascii="仿宋_GB2312" w:hAnsi="仿宋_GB2312" w:eastAsia="仿宋_GB2312" w:cs="仿宋_GB2312"/>
                <w:color w:val="auto"/>
                <w:spacing w:val="-1"/>
                <w:kern w:val="2"/>
                <w:sz w:val="28"/>
                <w:szCs w:val="28"/>
                <w:lang w:val="en-US" w:eastAsia="zh-CN" w:bidi="ar-SA"/>
              </w:rPr>
            </w:pPr>
            <w:r>
              <w:rPr>
                <w:rFonts w:hint="eastAsia" w:ascii="仿宋_GB2312" w:hAnsi="仿宋_GB2312" w:eastAsia="仿宋_GB2312" w:cs="仿宋_GB2312"/>
                <w:color w:val="auto"/>
                <w:spacing w:val="-1"/>
                <w:kern w:val="2"/>
                <w:sz w:val="28"/>
                <w:szCs w:val="28"/>
                <w:lang w:val="en-US" w:eastAsia="zh-CN" w:bidi="ar-SA"/>
              </w:rPr>
              <w:t>尹  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4" w:hRule="atLeast"/>
        </w:trPr>
        <w:tc>
          <w:tcPr>
            <w:tcW w:w="1549" w:type="dxa"/>
            <w:vAlign w:val="center"/>
          </w:tcPr>
          <w:p>
            <w:pPr>
              <w:tabs>
                <w:tab w:val="left" w:pos="391"/>
              </w:tabs>
              <w:autoSpaceDE w:val="0"/>
              <w:autoSpaceDN w:val="0"/>
              <w:jc w:val="center"/>
              <w:rPr>
                <w:rFonts w:hint="default" w:ascii="仿宋_GB2312" w:hAnsi="仿宋_GB2312" w:eastAsia="仿宋_GB2312" w:cs="Times New Roman"/>
                <w:color w:val="auto"/>
                <w:kern w:val="2"/>
                <w:sz w:val="28"/>
                <w:szCs w:val="28"/>
                <w:lang w:val="en-US" w:eastAsia="zh-CN" w:bidi="ar-SA"/>
              </w:rPr>
            </w:pPr>
            <w:r>
              <w:rPr>
                <w:rFonts w:hint="eastAsia" w:ascii="仿宋_GB2312" w:hAnsi="仿宋_GB2312" w:eastAsia="仿宋_GB2312" w:cs="Times New Roman"/>
                <w:color w:val="auto"/>
                <w:kern w:val="2"/>
                <w:sz w:val="28"/>
                <w:szCs w:val="28"/>
                <w:lang w:val="en-US" w:eastAsia="zh-CN" w:bidi="ar-SA"/>
              </w:rPr>
              <w:t>测绘岗</w:t>
            </w:r>
          </w:p>
        </w:tc>
        <w:tc>
          <w:tcPr>
            <w:tcW w:w="5534" w:type="dxa"/>
            <w:vAlign w:val="center"/>
          </w:tcPr>
          <w:p>
            <w:pPr>
              <w:tabs>
                <w:tab w:val="left" w:pos="391"/>
              </w:tabs>
              <w:autoSpaceDE w:val="0"/>
              <w:autoSpaceDN w:val="0"/>
              <w:ind w:firstLine="556" w:firstLineChars="0"/>
              <w:jc w:val="left"/>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《中华人民共和国测绘法》</w:t>
            </w:r>
          </w:p>
          <w:p>
            <w:pPr>
              <w:tabs>
                <w:tab w:val="left" w:pos="391"/>
              </w:tabs>
              <w:autoSpaceDE w:val="0"/>
              <w:autoSpaceDN w:val="0"/>
              <w:ind w:firstLine="556" w:firstLineChars="0"/>
              <w:jc w:val="left"/>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《基础测绘条例》</w:t>
            </w:r>
          </w:p>
          <w:p>
            <w:pPr>
              <w:tabs>
                <w:tab w:val="left" w:pos="391"/>
              </w:tabs>
              <w:autoSpaceDE w:val="0"/>
              <w:autoSpaceDN w:val="0"/>
              <w:ind w:firstLine="556" w:firstLineChars="0"/>
              <w:jc w:val="left"/>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《山东省测绘地理信息条例》</w:t>
            </w:r>
          </w:p>
          <w:p>
            <w:pPr>
              <w:tabs>
                <w:tab w:val="left" w:pos="391"/>
              </w:tabs>
              <w:autoSpaceDE w:val="0"/>
              <w:autoSpaceDN w:val="0"/>
              <w:ind w:firstLine="556" w:firstLineChars="0"/>
              <w:jc w:val="left"/>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《地图管理条例》</w:t>
            </w:r>
          </w:p>
          <w:p>
            <w:pPr>
              <w:tabs>
                <w:tab w:val="left" w:pos="391"/>
              </w:tabs>
              <w:autoSpaceDE w:val="0"/>
              <w:autoSpaceDN w:val="0"/>
              <w:ind w:firstLine="556" w:firstLineChars="0"/>
              <w:jc w:val="left"/>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《中华人民共和国测绘成果管理条例》</w:t>
            </w:r>
          </w:p>
        </w:tc>
        <w:tc>
          <w:tcPr>
            <w:tcW w:w="1866" w:type="dxa"/>
            <w:vAlign w:val="center"/>
          </w:tcPr>
          <w:p>
            <w:pPr>
              <w:tabs>
                <w:tab w:val="left" w:pos="391"/>
              </w:tabs>
              <w:autoSpaceDE w:val="0"/>
              <w:autoSpaceDN w:val="0"/>
              <w:jc w:val="both"/>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社会公众</w:t>
            </w:r>
          </w:p>
        </w:tc>
        <w:tc>
          <w:tcPr>
            <w:tcW w:w="2900" w:type="dxa"/>
            <w:vAlign w:val="center"/>
          </w:tcPr>
          <w:p>
            <w:pPr>
              <w:tabs>
                <w:tab w:val="left" w:pos="391"/>
              </w:tabs>
              <w:autoSpaceDE w:val="0"/>
              <w:autoSpaceDN w:val="0"/>
              <w:jc w:val="both"/>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组织8.29测绘法宣传日暨国家版图意识宣传周活动</w:t>
            </w:r>
          </w:p>
        </w:tc>
        <w:tc>
          <w:tcPr>
            <w:tcW w:w="1295" w:type="dxa"/>
            <w:vAlign w:val="center"/>
          </w:tcPr>
          <w:p>
            <w:pPr>
              <w:tabs>
                <w:tab w:val="left" w:pos="391"/>
              </w:tabs>
              <w:autoSpaceDE w:val="0"/>
              <w:autoSpaceDN w:val="0"/>
              <w:jc w:val="center"/>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lang w:val="en-US" w:eastAsia="zh-CN"/>
              </w:rPr>
              <w:t>8</w:t>
            </w:r>
            <w:r>
              <w:rPr>
                <w:rFonts w:hint="eastAsia" w:ascii="仿宋_GB2312" w:hAnsi="仿宋_GB2312" w:eastAsia="仿宋_GB2312" w:cs="仿宋_GB2312"/>
                <w:color w:val="auto"/>
                <w:spacing w:val="-1"/>
                <w:sz w:val="28"/>
                <w:szCs w:val="28"/>
              </w:rPr>
              <w:t>月底前完成</w:t>
            </w:r>
          </w:p>
        </w:tc>
        <w:tc>
          <w:tcPr>
            <w:tcW w:w="1377" w:type="dxa"/>
            <w:vAlign w:val="center"/>
          </w:tcPr>
          <w:p>
            <w:pPr>
              <w:tabs>
                <w:tab w:val="left" w:pos="391"/>
              </w:tabs>
              <w:autoSpaceDE w:val="0"/>
              <w:autoSpaceDN w:val="0"/>
              <w:jc w:val="center"/>
              <w:rPr>
                <w:rFonts w:hint="default" w:ascii="仿宋_GB2312" w:hAnsi="仿宋_GB2312" w:eastAsia="仿宋_GB2312" w:cs="仿宋_GB2312"/>
                <w:color w:val="auto"/>
                <w:spacing w:val="-1"/>
                <w:kern w:val="2"/>
                <w:sz w:val="28"/>
                <w:szCs w:val="28"/>
                <w:lang w:val="en-US" w:eastAsia="zh-CN" w:bidi="ar-SA"/>
              </w:rPr>
            </w:pPr>
            <w:r>
              <w:rPr>
                <w:rFonts w:hint="eastAsia" w:ascii="仿宋_GB2312" w:hAnsi="仿宋_GB2312" w:eastAsia="仿宋_GB2312" w:cs="仿宋_GB2312"/>
                <w:color w:val="auto"/>
                <w:spacing w:val="-1"/>
                <w:kern w:val="2"/>
                <w:sz w:val="28"/>
                <w:szCs w:val="28"/>
                <w:lang w:val="en-US" w:eastAsia="zh-CN" w:bidi="ar-SA"/>
              </w:rPr>
              <w:t>李  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2" w:hRule="atLeast"/>
        </w:trPr>
        <w:tc>
          <w:tcPr>
            <w:tcW w:w="1549" w:type="dxa"/>
            <w:vAlign w:val="center"/>
          </w:tcPr>
          <w:p>
            <w:pPr>
              <w:tabs>
                <w:tab w:val="left" w:pos="391"/>
              </w:tabs>
              <w:autoSpaceDE w:val="0"/>
              <w:autoSpaceDN w:val="0"/>
              <w:jc w:val="center"/>
              <w:rPr>
                <w:rFonts w:hint="default" w:ascii="仿宋_GB2312" w:hAnsi="仿宋_GB2312" w:eastAsia="仿宋_GB2312" w:cs="Times New Roman"/>
                <w:color w:val="auto"/>
                <w:kern w:val="2"/>
                <w:sz w:val="28"/>
                <w:szCs w:val="28"/>
                <w:lang w:val="en-US" w:eastAsia="zh-CN" w:bidi="ar-SA"/>
              </w:rPr>
            </w:pPr>
            <w:r>
              <w:rPr>
                <w:rFonts w:hint="eastAsia" w:ascii="仿宋_GB2312" w:hAnsi="仿宋_GB2312" w:eastAsia="仿宋_GB2312" w:cs="Times New Roman"/>
                <w:color w:val="auto"/>
                <w:kern w:val="2"/>
                <w:sz w:val="28"/>
                <w:szCs w:val="28"/>
                <w:lang w:val="en-US" w:eastAsia="zh-CN" w:bidi="ar-SA"/>
              </w:rPr>
              <w:t>矿管股</w:t>
            </w:r>
          </w:p>
        </w:tc>
        <w:tc>
          <w:tcPr>
            <w:tcW w:w="5534" w:type="dxa"/>
            <w:vAlign w:val="center"/>
          </w:tcPr>
          <w:p>
            <w:pPr>
              <w:tabs>
                <w:tab w:val="left" w:pos="391"/>
              </w:tabs>
              <w:autoSpaceDE w:val="0"/>
              <w:autoSpaceDN w:val="0"/>
              <w:ind w:firstLine="556" w:firstLineChars="0"/>
              <w:jc w:val="left"/>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《中华人民共和国矿产资源法》</w:t>
            </w:r>
          </w:p>
          <w:p>
            <w:pPr>
              <w:tabs>
                <w:tab w:val="left" w:pos="391"/>
              </w:tabs>
              <w:autoSpaceDE w:val="0"/>
              <w:autoSpaceDN w:val="0"/>
              <w:ind w:firstLine="556" w:firstLineChars="0"/>
              <w:jc w:val="left"/>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《地质资料管理条例》</w:t>
            </w:r>
          </w:p>
          <w:p>
            <w:pPr>
              <w:tabs>
                <w:tab w:val="left" w:pos="391"/>
              </w:tabs>
              <w:autoSpaceDE w:val="0"/>
              <w:autoSpaceDN w:val="0"/>
              <w:ind w:firstLine="556" w:firstLineChars="0"/>
              <w:jc w:val="left"/>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《山东省地质资料管理办法》及矿产资源管理新政策、新制度</w:t>
            </w:r>
          </w:p>
        </w:tc>
        <w:tc>
          <w:tcPr>
            <w:tcW w:w="1866" w:type="dxa"/>
            <w:vAlign w:val="center"/>
          </w:tcPr>
          <w:p>
            <w:pPr>
              <w:tabs>
                <w:tab w:val="left" w:pos="391"/>
              </w:tabs>
              <w:autoSpaceDE w:val="0"/>
              <w:autoSpaceDN w:val="0"/>
              <w:jc w:val="both"/>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矿山企业</w:t>
            </w:r>
          </w:p>
        </w:tc>
        <w:tc>
          <w:tcPr>
            <w:tcW w:w="2900" w:type="dxa"/>
            <w:vAlign w:val="center"/>
          </w:tcPr>
          <w:p>
            <w:pPr>
              <w:tabs>
                <w:tab w:val="left" w:pos="391"/>
              </w:tabs>
              <w:autoSpaceDE w:val="0"/>
              <w:autoSpaceDN w:val="0"/>
              <w:jc w:val="both"/>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公开讲解，结合日常监督检查工作强化法治宣传，提升矿山企业学法、守法、用法的意识和能力</w:t>
            </w:r>
          </w:p>
        </w:tc>
        <w:tc>
          <w:tcPr>
            <w:tcW w:w="1295" w:type="dxa"/>
            <w:vAlign w:val="center"/>
          </w:tcPr>
          <w:p>
            <w:pPr>
              <w:tabs>
                <w:tab w:val="left" w:pos="391"/>
              </w:tabs>
              <w:autoSpaceDE w:val="0"/>
              <w:autoSpaceDN w:val="0"/>
              <w:jc w:val="center"/>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全年</w:t>
            </w:r>
          </w:p>
        </w:tc>
        <w:tc>
          <w:tcPr>
            <w:tcW w:w="1377" w:type="dxa"/>
            <w:vAlign w:val="center"/>
          </w:tcPr>
          <w:p>
            <w:pPr>
              <w:tabs>
                <w:tab w:val="left" w:pos="391"/>
              </w:tabs>
              <w:autoSpaceDE w:val="0"/>
              <w:autoSpaceDN w:val="0"/>
              <w:jc w:val="center"/>
              <w:rPr>
                <w:rFonts w:hint="default" w:ascii="仿宋_GB2312" w:hAnsi="仿宋_GB2312" w:eastAsia="仿宋_GB2312" w:cs="仿宋_GB2312"/>
                <w:color w:val="auto"/>
                <w:spacing w:val="-1"/>
                <w:kern w:val="2"/>
                <w:sz w:val="28"/>
                <w:szCs w:val="28"/>
                <w:lang w:val="en-US" w:eastAsia="zh-CN" w:bidi="ar-SA"/>
              </w:rPr>
            </w:pPr>
            <w:r>
              <w:rPr>
                <w:rFonts w:hint="eastAsia" w:ascii="仿宋_GB2312" w:hAnsi="仿宋_GB2312" w:eastAsia="仿宋_GB2312" w:cs="仿宋_GB2312"/>
                <w:color w:val="auto"/>
                <w:spacing w:val="-1"/>
                <w:kern w:val="2"/>
                <w:sz w:val="28"/>
                <w:szCs w:val="28"/>
                <w:lang w:val="en-US" w:eastAsia="zh-CN" w:bidi="ar-SA"/>
              </w:rPr>
              <w:t>李思宽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5" w:hRule="atLeast"/>
        </w:trPr>
        <w:tc>
          <w:tcPr>
            <w:tcW w:w="1549" w:type="dxa"/>
            <w:vAlign w:val="center"/>
          </w:tcPr>
          <w:p>
            <w:pPr>
              <w:tabs>
                <w:tab w:val="left" w:pos="391"/>
              </w:tabs>
              <w:autoSpaceDE w:val="0"/>
              <w:autoSpaceDN w:val="0"/>
              <w:jc w:val="center"/>
              <w:rPr>
                <w:rFonts w:hint="eastAsia"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林管股</w:t>
            </w:r>
          </w:p>
        </w:tc>
        <w:tc>
          <w:tcPr>
            <w:tcW w:w="5534" w:type="dxa"/>
            <w:vAlign w:val="center"/>
          </w:tcPr>
          <w:p>
            <w:pPr>
              <w:tabs>
                <w:tab w:val="left" w:pos="391"/>
              </w:tabs>
              <w:autoSpaceDE w:val="0"/>
              <w:autoSpaceDN w:val="0"/>
              <w:ind w:firstLine="556"/>
              <w:jc w:val="left"/>
              <w:rPr>
                <w:rFonts w:hint="eastAsia"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《中华人民共和国森林法》</w:t>
            </w:r>
          </w:p>
          <w:p>
            <w:pPr>
              <w:tabs>
                <w:tab w:val="left" w:pos="391"/>
              </w:tabs>
              <w:autoSpaceDE w:val="0"/>
              <w:autoSpaceDN w:val="0"/>
              <w:ind w:firstLine="556"/>
              <w:jc w:val="left"/>
              <w:rPr>
                <w:rFonts w:hint="eastAsia"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《中华人民共和国野生动物保护法》</w:t>
            </w:r>
          </w:p>
          <w:p>
            <w:pPr>
              <w:tabs>
                <w:tab w:val="left" w:pos="391"/>
              </w:tabs>
              <w:autoSpaceDE w:val="0"/>
              <w:autoSpaceDN w:val="0"/>
              <w:ind w:firstLine="556"/>
              <w:jc w:val="left"/>
              <w:rPr>
                <w:rFonts w:hint="eastAsia"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《中华人民共和国种子法》</w:t>
            </w:r>
          </w:p>
          <w:p>
            <w:pPr>
              <w:tabs>
                <w:tab w:val="left" w:pos="391"/>
              </w:tabs>
              <w:autoSpaceDE w:val="0"/>
              <w:autoSpaceDN w:val="0"/>
              <w:ind w:firstLine="556"/>
              <w:jc w:val="left"/>
              <w:rPr>
                <w:rFonts w:hint="eastAsia" w:ascii="仿宋_GB2312" w:hAnsi="仿宋_GB2312" w:eastAsia="仿宋_GB2312" w:cs="仿宋_GB2312"/>
                <w:color w:val="auto"/>
                <w:spacing w:val="-1"/>
                <w:kern w:val="2"/>
                <w:sz w:val="28"/>
                <w:szCs w:val="28"/>
                <w:lang w:val="en-US" w:eastAsia="zh-CN" w:bidi="ar-SA"/>
              </w:rPr>
            </w:pP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1"/>
                <w:sz w:val="28"/>
                <w:szCs w:val="28"/>
                <w:lang w:eastAsia="zh-CN"/>
              </w:rPr>
              <w:fldChar w:fldCharType="begin"/>
            </w:r>
            <w:r>
              <w:rPr>
                <w:rFonts w:hint="eastAsia" w:ascii="仿宋_GB2312" w:hAnsi="仿宋_GB2312" w:eastAsia="仿宋_GB2312" w:cs="仿宋_GB2312"/>
                <w:color w:val="auto"/>
                <w:spacing w:val="-1"/>
                <w:sz w:val="28"/>
                <w:szCs w:val="28"/>
                <w:lang w:eastAsia="zh-CN"/>
              </w:rPr>
              <w:instrText xml:space="preserve"> HYPERLINK "http://www.forestry.gov.cn/c/www/gklcfl/300024.jhtml" \t "http://www.forestry.gov.cn/_blank" </w:instrText>
            </w:r>
            <w:r>
              <w:rPr>
                <w:rFonts w:hint="eastAsia" w:ascii="仿宋_GB2312" w:hAnsi="仿宋_GB2312" w:eastAsia="仿宋_GB2312" w:cs="仿宋_GB2312"/>
                <w:color w:val="auto"/>
                <w:spacing w:val="-1"/>
                <w:sz w:val="28"/>
                <w:szCs w:val="28"/>
                <w:lang w:eastAsia="zh-CN"/>
              </w:rPr>
              <w:fldChar w:fldCharType="separate"/>
            </w:r>
            <w:r>
              <w:rPr>
                <w:rFonts w:hint="eastAsia" w:ascii="仿宋_GB2312" w:hAnsi="仿宋_GB2312" w:eastAsia="仿宋_GB2312" w:cs="仿宋_GB2312"/>
                <w:color w:val="auto"/>
                <w:spacing w:val="-1"/>
                <w:sz w:val="28"/>
                <w:szCs w:val="28"/>
                <w:lang w:eastAsia="zh-CN"/>
              </w:rPr>
              <w:t>中华人民共和国湿地保护法</w:t>
            </w:r>
            <w:r>
              <w:rPr>
                <w:rFonts w:hint="eastAsia" w:ascii="仿宋_GB2312" w:hAnsi="仿宋_GB2312" w:eastAsia="仿宋_GB2312" w:cs="仿宋_GB2312"/>
                <w:color w:val="auto"/>
                <w:spacing w:val="-1"/>
                <w:sz w:val="28"/>
                <w:szCs w:val="28"/>
                <w:lang w:eastAsia="zh-CN"/>
              </w:rPr>
              <w:fldChar w:fldCharType="end"/>
            </w:r>
            <w:r>
              <w:rPr>
                <w:rFonts w:hint="eastAsia" w:ascii="仿宋_GB2312" w:hAnsi="仿宋_GB2312" w:eastAsia="仿宋_GB2312" w:cs="仿宋_GB2312"/>
                <w:color w:val="auto"/>
                <w:spacing w:val="-1"/>
                <w:sz w:val="28"/>
                <w:szCs w:val="28"/>
                <w:lang w:eastAsia="zh-CN"/>
              </w:rPr>
              <w:t>》</w:t>
            </w:r>
          </w:p>
        </w:tc>
        <w:tc>
          <w:tcPr>
            <w:tcW w:w="1866" w:type="dxa"/>
            <w:vAlign w:val="center"/>
          </w:tcPr>
          <w:p>
            <w:pPr>
              <w:tabs>
                <w:tab w:val="left" w:pos="391"/>
              </w:tabs>
              <w:autoSpaceDE w:val="0"/>
              <w:autoSpaceDN w:val="0"/>
              <w:jc w:val="center"/>
              <w:rPr>
                <w:rFonts w:hint="eastAsia"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全区自然资源系统相关人员、社会公众</w:t>
            </w:r>
          </w:p>
        </w:tc>
        <w:tc>
          <w:tcPr>
            <w:tcW w:w="2900" w:type="dxa"/>
            <w:vAlign w:val="center"/>
          </w:tcPr>
          <w:p>
            <w:pPr>
              <w:tabs>
                <w:tab w:val="left" w:pos="391"/>
              </w:tabs>
              <w:autoSpaceDE w:val="0"/>
              <w:autoSpaceDN w:val="0"/>
              <w:jc w:val="center"/>
              <w:rPr>
                <w:rFonts w:hint="eastAsia"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利用“</w:t>
            </w:r>
            <w:r>
              <w:rPr>
                <w:rFonts w:hint="eastAsia" w:ascii="仿宋_GB2312" w:hAnsi="仿宋_GB2312" w:eastAsia="仿宋_GB2312" w:cs="仿宋_GB2312"/>
                <w:color w:val="auto"/>
                <w:spacing w:val="-1"/>
                <w:sz w:val="28"/>
                <w:szCs w:val="28"/>
                <w:lang w:val="en-US" w:eastAsia="zh-CN"/>
              </w:rPr>
              <w:t>3.3</w:t>
            </w:r>
            <w:r>
              <w:rPr>
                <w:rFonts w:hint="eastAsia" w:ascii="仿宋_GB2312" w:hAnsi="仿宋_GB2312" w:eastAsia="仿宋_GB2312" w:cs="仿宋_GB2312"/>
                <w:color w:val="auto"/>
                <w:spacing w:val="-1"/>
                <w:sz w:val="28"/>
                <w:szCs w:val="28"/>
                <w:lang w:eastAsia="zh-CN"/>
              </w:rPr>
              <w:t>”世界野生动植物日等时间节点</w:t>
            </w:r>
            <w:r>
              <w:rPr>
                <w:rFonts w:hint="eastAsia" w:ascii="仿宋_GB2312" w:hAnsi="仿宋_GB2312" w:eastAsia="仿宋_GB2312" w:cs="仿宋_GB2312"/>
                <w:color w:val="auto"/>
                <w:spacing w:val="-1"/>
                <w:sz w:val="28"/>
                <w:szCs w:val="28"/>
                <w:lang w:val="en-US" w:eastAsia="zh-CN"/>
              </w:rPr>
              <w:t>开展</w:t>
            </w:r>
            <w:r>
              <w:rPr>
                <w:rFonts w:hint="eastAsia" w:ascii="仿宋_GB2312" w:hAnsi="仿宋_GB2312" w:eastAsia="仿宋_GB2312" w:cs="仿宋_GB2312"/>
                <w:color w:val="auto"/>
                <w:spacing w:val="-1"/>
                <w:sz w:val="28"/>
                <w:szCs w:val="28"/>
                <w:lang w:eastAsia="zh-CN"/>
              </w:rPr>
              <w:t>宣传</w:t>
            </w:r>
          </w:p>
        </w:tc>
        <w:tc>
          <w:tcPr>
            <w:tcW w:w="1295" w:type="dxa"/>
            <w:vAlign w:val="center"/>
          </w:tcPr>
          <w:p>
            <w:pPr>
              <w:tabs>
                <w:tab w:val="left" w:pos="391"/>
              </w:tabs>
              <w:autoSpaceDE w:val="0"/>
              <w:autoSpaceDN w:val="0"/>
              <w:jc w:val="center"/>
              <w:rPr>
                <w:rFonts w:hint="eastAsia"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全年</w:t>
            </w:r>
          </w:p>
        </w:tc>
        <w:tc>
          <w:tcPr>
            <w:tcW w:w="1377" w:type="dxa"/>
            <w:vAlign w:val="center"/>
          </w:tcPr>
          <w:p>
            <w:pPr>
              <w:tabs>
                <w:tab w:val="left" w:pos="391"/>
              </w:tabs>
              <w:autoSpaceDE w:val="0"/>
              <w:autoSpaceDN w:val="0"/>
              <w:jc w:val="center"/>
              <w:rPr>
                <w:rFonts w:hint="eastAsia"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闵旭峰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1" w:hRule="atLeast"/>
        </w:trPr>
        <w:tc>
          <w:tcPr>
            <w:tcW w:w="1549" w:type="dxa"/>
            <w:vAlign w:val="center"/>
          </w:tcPr>
          <w:p>
            <w:pPr>
              <w:tabs>
                <w:tab w:val="left" w:pos="391"/>
              </w:tabs>
              <w:autoSpaceDE w:val="0"/>
              <w:autoSpaceDN w:val="0"/>
              <w:jc w:val="center"/>
              <w:rPr>
                <w:rFonts w:hint="eastAsia" w:ascii="仿宋_GB2312" w:hAnsi="仿宋_GB2312" w:eastAsia="仿宋_GB2312" w:cs="Times New Roman"/>
                <w:color w:val="auto"/>
                <w:kern w:val="2"/>
                <w:sz w:val="28"/>
                <w:szCs w:val="28"/>
                <w:lang w:val="en-US" w:eastAsia="zh-CN" w:bidi="ar-SA"/>
              </w:rPr>
            </w:pPr>
            <w:r>
              <w:rPr>
                <w:rFonts w:hint="eastAsia" w:ascii="仿宋_GB2312" w:hAnsi="仿宋_GB2312" w:eastAsia="仿宋_GB2312" w:cs="Times New Roman"/>
                <w:color w:val="auto"/>
                <w:kern w:val="2"/>
                <w:sz w:val="28"/>
                <w:szCs w:val="28"/>
                <w:lang w:val="en-US" w:eastAsia="zh-CN" w:bidi="ar-SA"/>
              </w:rPr>
              <w:t>自然资源事业发展中心</w:t>
            </w:r>
          </w:p>
        </w:tc>
        <w:tc>
          <w:tcPr>
            <w:tcW w:w="5534" w:type="dxa"/>
            <w:vAlign w:val="center"/>
          </w:tcPr>
          <w:p>
            <w:pPr>
              <w:tabs>
                <w:tab w:val="left" w:pos="391"/>
              </w:tabs>
              <w:autoSpaceDE w:val="0"/>
              <w:autoSpaceDN w:val="0"/>
              <w:ind w:firstLine="556" w:firstLineChars="0"/>
              <w:jc w:val="left"/>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《中华人民共和国测绘法》</w:t>
            </w:r>
          </w:p>
          <w:p>
            <w:pPr>
              <w:tabs>
                <w:tab w:val="left" w:pos="391"/>
              </w:tabs>
              <w:autoSpaceDE w:val="0"/>
              <w:autoSpaceDN w:val="0"/>
              <w:ind w:firstLine="556" w:firstLineChars="0"/>
              <w:jc w:val="left"/>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《山东省测绘地理信息条例》</w:t>
            </w:r>
          </w:p>
          <w:p>
            <w:pPr>
              <w:tabs>
                <w:tab w:val="left" w:pos="391"/>
              </w:tabs>
              <w:autoSpaceDE w:val="0"/>
              <w:autoSpaceDN w:val="0"/>
              <w:ind w:firstLine="556" w:firstLineChars="0"/>
              <w:jc w:val="left"/>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《地图管理条例》</w:t>
            </w:r>
          </w:p>
          <w:p>
            <w:pPr>
              <w:tabs>
                <w:tab w:val="left" w:pos="391"/>
              </w:tabs>
              <w:autoSpaceDE w:val="0"/>
              <w:autoSpaceDN w:val="0"/>
              <w:ind w:firstLine="556" w:firstLineChars="0"/>
              <w:jc w:val="left"/>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《土地储备管理办法》</w:t>
            </w:r>
          </w:p>
          <w:p>
            <w:pPr>
              <w:tabs>
                <w:tab w:val="left" w:pos="391"/>
              </w:tabs>
              <w:autoSpaceDE w:val="0"/>
              <w:autoSpaceDN w:val="0"/>
              <w:ind w:firstLine="556"/>
              <w:jc w:val="left"/>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《闲置土地处置办法》</w:t>
            </w:r>
          </w:p>
          <w:p>
            <w:pPr>
              <w:tabs>
                <w:tab w:val="left" w:pos="391"/>
              </w:tabs>
              <w:autoSpaceDE w:val="0"/>
              <w:autoSpaceDN w:val="0"/>
              <w:ind w:firstLine="556" w:firstLineChars="0"/>
              <w:jc w:val="left"/>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《中华人民共和国城镇国有用地使用权出让和转让暂行条例》</w:t>
            </w:r>
          </w:p>
          <w:p>
            <w:pPr>
              <w:tabs>
                <w:tab w:val="left" w:pos="391"/>
              </w:tabs>
              <w:autoSpaceDE w:val="0"/>
              <w:autoSpaceDN w:val="0"/>
              <w:ind w:firstLine="556" w:firstLineChars="0"/>
              <w:jc w:val="left"/>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《协议出让国有土地使用权规定》</w:t>
            </w:r>
          </w:p>
        </w:tc>
        <w:tc>
          <w:tcPr>
            <w:tcW w:w="1866" w:type="dxa"/>
            <w:vAlign w:val="center"/>
          </w:tcPr>
          <w:p>
            <w:pPr>
              <w:tabs>
                <w:tab w:val="left" w:pos="391"/>
              </w:tabs>
              <w:autoSpaceDE w:val="0"/>
              <w:autoSpaceDN w:val="0"/>
              <w:jc w:val="both"/>
              <w:rPr>
                <w:rFonts w:hint="eastAsia"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rPr>
              <w:t>政府部门、企事业单位工作人员</w:t>
            </w: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1"/>
                <w:sz w:val="28"/>
                <w:szCs w:val="28"/>
                <w:lang w:val="en-US" w:eastAsia="zh-CN"/>
              </w:rPr>
              <w:t>社会公众</w:t>
            </w:r>
          </w:p>
        </w:tc>
        <w:tc>
          <w:tcPr>
            <w:tcW w:w="2900" w:type="dxa"/>
            <w:vAlign w:val="center"/>
          </w:tcPr>
          <w:p>
            <w:pPr>
              <w:tabs>
                <w:tab w:val="left" w:pos="391"/>
              </w:tabs>
              <w:autoSpaceDE w:val="0"/>
              <w:autoSpaceDN w:val="0"/>
              <w:jc w:val="both"/>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将普法宣传教育融入</w:t>
            </w:r>
            <w:r>
              <w:rPr>
                <w:rFonts w:hint="eastAsia" w:ascii="仿宋_GB2312" w:hAnsi="仿宋_GB2312" w:eastAsia="仿宋_GB2312" w:cs="仿宋_GB2312"/>
                <w:color w:val="auto"/>
                <w:spacing w:val="-1"/>
                <w:sz w:val="28"/>
                <w:szCs w:val="28"/>
                <w:lang w:val="en-US" w:eastAsia="zh-CN"/>
              </w:rPr>
              <w:t>自然资源</w:t>
            </w:r>
            <w:r>
              <w:rPr>
                <w:rFonts w:hint="eastAsia" w:ascii="仿宋_GB2312" w:hAnsi="仿宋_GB2312" w:eastAsia="仿宋_GB2312" w:cs="仿宋_GB2312"/>
                <w:color w:val="auto"/>
                <w:spacing w:val="-1"/>
                <w:sz w:val="28"/>
                <w:szCs w:val="28"/>
              </w:rPr>
              <w:t>管理服务过程中</w:t>
            </w:r>
          </w:p>
        </w:tc>
        <w:tc>
          <w:tcPr>
            <w:tcW w:w="1295" w:type="dxa"/>
            <w:vAlign w:val="center"/>
          </w:tcPr>
          <w:p>
            <w:pPr>
              <w:tabs>
                <w:tab w:val="left" w:pos="391"/>
              </w:tabs>
              <w:autoSpaceDE w:val="0"/>
              <w:autoSpaceDN w:val="0"/>
              <w:jc w:val="center"/>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全年</w:t>
            </w:r>
          </w:p>
        </w:tc>
        <w:tc>
          <w:tcPr>
            <w:tcW w:w="1377" w:type="dxa"/>
            <w:vAlign w:val="center"/>
          </w:tcPr>
          <w:p>
            <w:pPr>
              <w:tabs>
                <w:tab w:val="left" w:pos="391"/>
              </w:tabs>
              <w:autoSpaceDE w:val="0"/>
              <w:autoSpaceDN w:val="0"/>
              <w:jc w:val="center"/>
              <w:rPr>
                <w:rFonts w:hint="default" w:ascii="仿宋_GB2312" w:hAnsi="仿宋_GB2312" w:eastAsia="仿宋_GB2312" w:cs="仿宋_GB2312"/>
                <w:color w:val="auto"/>
                <w:spacing w:val="-1"/>
                <w:kern w:val="2"/>
                <w:sz w:val="28"/>
                <w:szCs w:val="28"/>
                <w:lang w:val="en-US" w:eastAsia="zh-CN" w:bidi="ar-SA"/>
              </w:rPr>
            </w:pPr>
            <w:r>
              <w:rPr>
                <w:rFonts w:hint="eastAsia" w:ascii="仿宋_GB2312" w:hAnsi="仿宋_GB2312" w:eastAsia="仿宋_GB2312" w:cs="仿宋_GB2312"/>
                <w:color w:val="auto"/>
                <w:spacing w:val="-1"/>
                <w:kern w:val="2"/>
                <w:sz w:val="28"/>
                <w:szCs w:val="28"/>
                <w:lang w:val="en-US" w:eastAsia="zh-CN" w:bidi="ar-SA"/>
              </w:rPr>
              <w:t>周  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1549" w:type="dxa"/>
            <w:vAlign w:val="center"/>
          </w:tcPr>
          <w:p>
            <w:pPr>
              <w:tabs>
                <w:tab w:val="left" w:pos="391"/>
              </w:tabs>
              <w:autoSpaceDE w:val="0"/>
              <w:autoSpaceDN w:val="0"/>
              <w:jc w:val="center"/>
              <w:rPr>
                <w:rFonts w:hint="default" w:ascii="仿宋_GB2312" w:hAnsi="仿宋_GB2312" w:eastAsia="仿宋_GB2312" w:cs="Times New Roman"/>
                <w:color w:val="auto"/>
                <w:kern w:val="2"/>
                <w:sz w:val="28"/>
                <w:szCs w:val="28"/>
                <w:lang w:val="en-US" w:eastAsia="zh-CN" w:bidi="ar-SA"/>
              </w:rPr>
            </w:pPr>
            <w:r>
              <w:rPr>
                <w:rFonts w:hint="eastAsia" w:ascii="仿宋_GB2312" w:hAnsi="仿宋_GB2312" w:eastAsia="仿宋_GB2312" w:cs="Times New Roman"/>
                <w:color w:val="auto"/>
                <w:kern w:val="2"/>
                <w:sz w:val="28"/>
                <w:szCs w:val="28"/>
                <w:lang w:val="en-US" w:eastAsia="zh-CN" w:bidi="ar-SA"/>
              </w:rPr>
              <w:t>规划事务服务中心</w:t>
            </w:r>
          </w:p>
        </w:tc>
        <w:tc>
          <w:tcPr>
            <w:tcW w:w="5534" w:type="dxa"/>
            <w:vAlign w:val="center"/>
          </w:tcPr>
          <w:p>
            <w:pPr>
              <w:tabs>
                <w:tab w:val="left" w:pos="391"/>
              </w:tabs>
              <w:autoSpaceDE w:val="0"/>
              <w:autoSpaceDN w:val="0"/>
              <w:ind w:firstLine="556" w:firstLineChars="0"/>
              <w:jc w:val="left"/>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《中华人民共和国城乡规划法》</w:t>
            </w:r>
          </w:p>
          <w:p>
            <w:pPr>
              <w:tabs>
                <w:tab w:val="left" w:pos="391"/>
              </w:tabs>
              <w:autoSpaceDE w:val="0"/>
              <w:autoSpaceDN w:val="0"/>
              <w:ind w:firstLine="556" w:firstLineChars="0"/>
              <w:jc w:val="left"/>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《山东省城乡规划条例》</w:t>
            </w:r>
          </w:p>
        </w:tc>
        <w:tc>
          <w:tcPr>
            <w:tcW w:w="1866" w:type="dxa"/>
            <w:vAlign w:val="center"/>
          </w:tcPr>
          <w:p>
            <w:pPr>
              <w:tabs>
                <w:tab w:val="left" w:pos="391"/>
              </w:tabs>
              <w:autoSpaceDE w:val="0"/>
              <w:autoSpaceDN w:val="0"/>
              <w:jc w:val="both"/>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建设单位</w:t>
            </w:r>
          </w:p>
        </w:tc>
        <w:tc>
          <w:tcPr>
            <w:tcW w:w="2900" w:type="dxa"/>
            <w:vAlign w:val="center"/>
          </w:tcPr>
          <w:p>
            <w:pPr>
              <w:tabs>
                <w:tab w:val="left" w:pos="391"/>
              </w:tabs>
              <w:autoSpaceDE w:val="0"/>
              <w:autoSpaceDN w:val="0"/>
              <w:jc w:val="both"/>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将普法宣传教育融入规划管理服务过程中</w:t>
            </w:r>
          </w:p>
        </w:tc>
        <w:tc>
          <w:tcPr>
            <w:tcW w:w="1295" w:type="dxa"/>
            <w:vAlign w:val="center"/>
          </w:tcPr>
          <w:p>
            <w:pPr>
              <w:tabs>
                <w:tab w:val="left" w:pos="391"/>
              </w:tabs>
              <w:autoSpaceDE w:val="0"/>
              <w:autoSpaceDN w:val="0"/>
              <w:jc w:val="center"/>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全年</w:t>
            </w:r>
          </w:p>
        </w:tc>
        <w:tc>
          <w:tcPr>
            <w:tcW w:w="1377" w:type="dxa"/>
            <w:vAlign w:val="center"/>
          </w:tcPr>
          <w:p>
            <w:pPr>
              <w:tabs>
                <w:tab w:val="left" w:pos="391"/>
              </w:tabs>
              <w:autoSpaceDE w:val="0"/>
              <w:autoSpaceDN w:val="0"/>
              <w:jc w:val="center"/>
              <w:rPr>
                <w:rFonts w:hint="default" w:ascii="仿宋_GB2312" w:hAnsi="仿宋_GB2312" w:eastAsia="仿宋_GB2312" w:cs="仿宋_GB2312"/>
                <w:color w:val="auto"/>
                <w:spacing w:val="-1"/>
                <w:kern w:val="2"/>
                <w:sz w:val="28"/>
                <w:szCs w:val="28"/>
                <w:lang w:val="en-US" w:eastAsia="zh-CN" w:bidi="ar-SA"/>
              </w:rPr>
            </w:pPr>
            <w:r>
              <w:rPr>
                <w:rFonts w:hint="eastAsia" w:ascii="仿宋_GB2312" w:hAnsi="仿宋_GB2312" w:eastAsia="仿宋_GB2312" w:cs="仿宋_GB2312"/>
                <w:color w:val="auto"/>
                <w:spacing w:val="-1"/>
                <w:kern w:val="2"/>
                <w:sz w:val="28"/>
                <w:szCs w:val="28"/>
                <w:lang w:val="en-US" w:eastAsia="zh-CN" w:bidi="ar-SA"/>
              </w:rPr>
              <w:t>裴忠孝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1" w:hRule="atLeast"/>
        </w:trPr>
        <w:tc>
          <w:tcPr>
            <w:tcW w:w="1549" w:type="dxa"/>
            <w:tcBorders>
              <w:bottom w:val="single" w:color="000000" w:sz="4" w:space="0"/>
            </w:tcBorders>
            <w:vAlign w:val="center"/>
          </w:tcPr>
          <w:p>
            <w:pPr>
              <w:tabs>
                <w:tab w:val="left" w:pos="391"/>
              </w:tabs>
              <w:autoSpaceDE w:val="0"/>
              <w:autoSpaceDN w:val="0"/>
              <w:jc w:val="center"/>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区不动产</w:t>
            </w:r>
          </w:p>
          <w:p>
            <w:pPr>
              <w:tabs>
                <w:tab w:val="left" w:pos="391"/>
              </w:tabs>
              <w:autoSpaceDE w:val="0"/>
              <w:autoSpaceDN w:val="0"/>
              <w:jc w:val="center"/>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分中心</w:t>
            </w:r>
          </w:p>
        </w:tc>
        <w:tc>
          <w:tcPr>
            <w:tcW w:w="5534" w:type="dxa"/>
            <w:tcBorders>
              <w:bottom w:val="single" w:color="000000" w:sz="4" w:space="0"/>
            </w:tcBorders>
            <w:vAlign w:val="center"/>
          </w:tcPr>
          <w:p>
            <w:pPr>
              <w:tabs>
                <w:tab w:val="left" w:pos="391"/>
              </w:tabs>
              <w:autoSpaceDE w:val="0"/>
              <w:autoSpaceDN w:val="0"/>
              <w:ind w:firstLine="556"/>
              <w:jc w:val="left"/>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《民法典》之《物权篇》</w:t>
            </w:r>
          </w:p>
          <w:p>
            <w:pPr>
              <w:tabs>
                <w:tab w:val="left" w:pos="391"/>
              </w:tabs>
              <w:autoSpaceDE w:val="0"/>
              <w:autoSpaceDN w:val="0"/>
              <w:ind w:firstLine="556"/>
              <w:jc w:val="left"/>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《不动产登记暂行条例》</w:t>
            </w:r>
          </w:p>
          <w:p>
            <w:pPr>
              <w:tabs>
                <w:tab w:val="left" w:pos="391"/>
              </w:tabs>
              <w:autoSpaceDE w:val="0"/>
              <w:autoSpaceDN w:val="0"/>
              <w:ind w:firstLine="556"/>
              <w:jc w:val="left"/>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《自然资源统一确权登记暂行办法》</w:t>
            </w:r>
          </w:p>
          <w:p>
            <w:pPr>
              <w:tabs>
                <w:tab w:val="left" w:pos="391"/>
              </w:tabs>
              <w:autoSpaceDE w:val="0"/>
              <w:autoSpaceDN w:val="0"/>
              <w:ind w:firstLine="556"/>
              <w:jc w:val="left"/>
              <w:rPr>
                <w:rFonts w:hint="eastAsia"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rPr>
              <w:t>《自然资源确权登记操作指南》（试行</w:t>
            </w:r>
            <w:r>
              <w:rPr>
                <w:rFonts w:hint="eastAsia" w:ascii="仿宋_GB2312" w:hAnsi="仿宋_GB2312" w:eastAsia="仿宋_GB2312" w:cs="仿宋_GB2312"/>
                <w:color w:val="auto"/>
                <w:spacing w:val="-1"/>
                <w:sz w:val="28"/>
                <w:szCs w:val="28"/>
                <w:lang w:eastAsia="zh-CN"/>
              </w:rPr>
              <w:t>）</w:t>
            </w:r>
          </w:p>
        </w:tc>
        <w:tc>
          <w:tcPr>
            <w:tcW w:w="1866" w:type="dxa"/>
            <w:tcBorders>
              <w:bottom w:val="single" w:color="000000" w:sz="4" w:space="0"/>
            </w:tcBorders>
            <w:vAlign w:val="center"/>
          </w:tcPr>
          <w:p>
            <w:pPr>
              <w:tabs>
                <w:tab w:val="left" w:pos="391"/>
              </w:tabs>
              <w:autoSpaceDE w:val="0"/>
              <w:autoSpaceDN w:val="0"/>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全体职工、企业和城乡居民</w:t>
            </w:r>
          </w:p>
        </w:tc>
        <w:tc>
          <w:tcPr>
            <w:tcW w:w="2900" w:type="dxa"/>
            <w:tcBorders>
              <w:bottom w:val="single" w:color="000000" w:sz="4" w:space="0"/>
            </w:tcBorders>
            <w:vAlign w:val="center"/>
          </w:tcPr>
          <w:p>
            <w:pPr>
              <w:tabs>
                <w:tab w:val="left" w:pos="391"/>
              </w:tabs>
              <w:autoSpaceDE w:val="0"/>
              <w:autoSpaceDN w:val="0"/>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培训、宣传、走访交流</w:t>
            </w:r>
          </w:p>
        </w:tc>
        <w:tc>
          <w:tcPr>
            <w:tcW w:w="1295" w:type="dxa"/>
            <w:tcBorders>
              <w:bottom w:val="single" w:color="000000" w:sz="4" w:space="0"/>
            </w:tcBorders>
            <w:vAlign w:val="center"/>
          </w:tcPr>
          <w:p>
            <w:pPr>
              <w:tabs>
                <w:tab w:val="left" w:pos="391"/>
              </w:tabs>
              <w:autoSpaceDE w:val="0"/>
              <w:autoSpaceDN w:val="0"/>
              <w:jc w:val="center"/>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结合工作进展情况开展</w:t>
            </w:r>
          </w:p>
        </w:tc>
        <w:tc>
          <w:tcPr>
            <w:tcW w:w="1377" w:type="dxa"/>
            <w:tcBorders>
              <w:bottom w:val="single" w:color="000000" w:sz="4" w:space="0"/>
            </w:tcBorders>
            <w:vAlign w:val="center"/>
          </w:tcPr>
          <w:p>
            <w:pPr>
              <w:tabs>
                <w:tab w:val="left" w:pos="391"/>
              </w:tabs>
              <w:autoSpaceDE w:val="0"/>
              <w:autoSpaceDN w:val="0"/>
              <w:jc w:val="center"/>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刘  永</w:t>
            </w:r>
          </w:p>
        </w:tc>
      </w:tr>
    </w:tbl>
    <w:p>
      <w:pPr>
        <w:tabs>
          <w:tab w:val="left" w:pos="812"/>
        </w:tabs>
        <w:bidi w:val="0"/>
        <w:jc w:val="left"/>
        <w:rPr>
          <w:rFonts w:hint="eastAsia"/>
          <w:lang w:val="en-US" w:eastAsia="zh-CN"/>
        </w:rPr>
        <w:sectPr>
          <w:pgSz w:w="16840" w:h="11910" w:orient="landscape"/>
          <w:pgMar w:top="2154" w:right="1474" w:bottom="1984" w:left="1587" w:header="720" w:footer="720" w:gutter="0"/>
          <w:pgNumType w:fmt="decimal"/>
          <w:cols w:space="720" w:num="1"/>
        </w:sectPr>
      </w:pPr>
    </w:p>
    <w:p>
      <w:pPr>
        <w:widowControl/>
        <w:adjustRightInd w:val="0"/>
        <w:snapToGrid w:val="0"/>
        <w:spacing w:line="360" w:lineRule="exact"/>
        <w:jc w:val="both"/>
        <w:textAlignment w:val="center"/>
        <w:rPr>
          <w:rFonts w:hint="eastAsia" w:ascii="黑体" w:hAnsi="黑体" w:eastAsia="黑体" w:cs="黑体"/>
          <w:sz w:val="28"/>
          <w:szCs w:val="28"/>
          <w:lang w:val="en-US" w:eastAsia="zh-CN"/>
        </w:rPr>
      </w:pPr>
    </w:p>
    <w:tbl>
      <w:tblPr>
        <w:tblStyle w:val="15"/>
        <w:tblW w:w="1460" w:type="dxa"/>
        <w:tblInd w:w="93" w:type="dxa"/>
        <w:tblLayout w:type="autofit"/>
        <w:tblCellMar>
          <w:top w:w="0" w:type="dxa"/>
          <w:left w:w="108" w:type="dxa"/>
          <w:bottom w:w="0" w:type="dxa"/>
          <w:right w:w="108" w:type="dxa"/>
        </w:tblCellMar>
      </w:tblPr>
      <w:tblGrid>
        <w:gridCol w:w="1460"/>
      </w:tblGrid>
      <w:tr>
        <w:tblPrEx>
          <w:tblCellMar>
            <w:top w:w="0" w:type="dxa"/>
            <w:left w:w="108" w:type="dxa"/>
            <w:bottom w:w="0" w:type="dxa"/>
            <w:right w:w="108" w:type="dxa"/>
          </w:tblCellMar>
        </w:tblPrEx>
        <w:trPr>
          <w:trHeight w:val="195" w:hRule="atLeast"/>
        </w:trPr>
        <w:tc>
          <w:tcPr>
            <w:tcW w:w="1460" w:type="dxa"/>
            <w:tcBorders>
              <w:top w:val="nil"/>
              <w:left w:val="nil"/>
              <w:bottom w:val="nil"/>
              <w:right w:val="nil"/>
            </w:tcBorders>
            <w:shd w:val="clear" w:color="auto" w:fill="auto"/>
            <w:vAlign w:val="center"/>
          </w:tcPr>
          <w:p>
            <w:pPr>
              <w:widowControl/>
              <w:adjustRightInd w:val="0"/>
              <w:snapToGrid w:val="0"/>
              <w:spacing w:line="360" w:lineRule="exact"/>
              <w:jc w:val="both"/>
              <w:textAlignment w:val="center"/>
              <w:rPr>
                <w:rFonts w:hint="default" w:ascii="仿宋_GB2312" w:hAnsi="仿宋_GB2312" w:eastAsia="仿宋_GB2312" w:cs="仿宋_GB2312"/>
                <w:snapToGrid w:val="0"/>
                <w:color w:val="000000"/>
                <w:kern w:val="0"/>
                <w:sz w:val="28"/>
                <w:szCs w:val="28"/>
                <w:lang w:val="en-US" w:eastAsia="zh-CN"/>
              </w:rPr>
            </w:pPr>
            <w:r>
              <w:rPr>
                <w:rFonts w:hint="eastAsia" w:ascii="黑体" w:hAnsi="黑体" w:eastAsia="黑体" w:cs="黑体"/>
                <w:sz w:val="28"/>
                <w:szCs w:val="28"/>
                <w:lang w:val="en-US" w:eastAsia="zh-CN"/>
              </w:rPr>
              <w:t>附件2</w:t>
            </w:r>
          </w:p>
        </w:tc>
      </w:tr>
    </w:tbl>
    <w:p>
      <w:pPr>
        <w:widowControl/>
        <w:adjustRightInd w:val="0"/>
        <w:snapToGrid w:val="0"/>
        <w:spacing w:line="360" w:lineRule="exact"/>
        <w:jc w:val="center"/>
        <w:textAlignment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山亭区自然资源局2024年普法活动计划</w:t>
      </w:r>
    </w:p>
    <w:tbl>
      <w:tblPr>
        <w:tblStyle w:val="15"/>
        <w:tblpPr w:leftFromText="180" w:rightFromText="180" w:vertAnchor="text" w:horzAnchor="page" w:tblpXSpec="center" w:tblpY="135"/>
        <w:tblW w:w="15273" w:type="dxa"/>
        <w:tblInd w:w="-4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2244"/>
        <w:gridCol w:w="6708"/>
        <w:gridCol w:w="2632"/>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180" w:type="dxa"/>
            <w:noWrap w:val="0"/>
            <w:vAlign w:val="center"/>
          </w:tcPr>
          <w:p>
            <w:pPr>
              <w:autoSpaceDE w:val="0"/>
              <w:autoSpaceDN w:val="0"/>
              <w:adjustRightInd w:val="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时  间</w:t>
            </w:r>
          </w:p>
        </w:tc>
        <w:tc>
          <w:tcPr>
            <w:tcW w:w="2244" w:type="dxa"/>
            <w:noWrap w:val="0"/>
            <w:vAlign w:val="center"/>
          </w:tcPr>
          <w:p>
            <w:pPr>
              <w:autoSpaceDE w:val="0"/>
              <w:autoSpaceDN w:val="0"/>
              <w:adjustRightInd w:val="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地  点</w:t>
            </w:r>
          </w:p>
        </w:tc>
        <w:tc>
          <w:tcPr>
            <w:tcW w:w="6708" w:type="dxa"/>
            <w:noWrap w:val="0"/>
            <w:vAlign w:val="center"/>
          </w:tcPr>
          <w:p>
            <w:pPr>
              <w:autoSpaceDE w:val="0"/>
              <w:autoSpaceDN w:val="0"/>
              <w:adjustRightInd w:val="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内  容</w:t>
            </w:r>
          </w:p>
        </w:tc>
        <w:tc>
          <w:tcPr>
            <w:tcW w:w="2632" w:type="dxa"/>
            <w:noWrap w:val="0"/>
            <w:vAlign w:val="center"/>
          </w:tcPr>
          <w:p>
            <w:pPr>
              <w:autoSpaceDE w:val="0"/>
              <w:autoSpaceDN w:val="0"/>
              <w:spacing w:before="49"/>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参加范围</w:t>
            </w:r>
          </w:p>
        </w:tc>
        <w:tc>
          <w:tcPr>
            <w:tcW w:w="2509" w:type="dxa"/>
            <w:noWrap w:val="0"/>
            <w:vAlign w:val="center"/>
          </w:tcPr>
          <w:p>
            <w:pPr>
              <w:autoSpaceDE w:val="0"/>
              <w:autoSpaceDN w:val="0"/>
              <w:adjustRightInd w:val="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召集人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2月份</w:t>
            </w:r>
          </w:p>
        </w:tc>
        <w:tc>
          <w:tcPr>
            <w:tcW w:w="224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水泉镇</w:t>
            </w:r>
          </w:p>
        </w:tc>
        <w:tc>
          <w:tcPr>
            <w:tcW w:w="6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组织开展2024年世界湿地日主题宣传活动</w:t>
            </w:r>
          </w:p>
        </w:tc>
        <w:tc>
          <w:tcPr>
            <w:tcW w:w="263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区林业资源发展中心</w:t>
            </w:r>
          </w:p>
        </w:tc>
        <w:tc>
          <w:tcPr>
            <w:tcW w:w="250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区林业资源发展中心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3月份</w:t>
            </w:r>
          </w:p>
        </w:tc>
        <w:tc>
          <w:tcPr>
            <w:tcW w:w="224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冯卯镇</w:t>
            </w:r>
          </w:p>
        </w:tc>
        <w:tc>
          <w:tcPr>
            <w:tcW w:w="6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利用“3.3”世界野生动植物日等时间节点开展宣传活动</w:t>
            </w:r>
          </w:p>
        </w:tc>
        <w:tc>
          <w:tcPr>
            <w:tcW w:w="263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区林业资源发展中心</w:t>
            </w:r>
          </w:p>
        </w:tc>
        <w:tc>
          <w:tcPr>
            <w:tcW w:w="250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区林业资源发展中心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4月份</w:t>
            </w:r>
          </w:p>
        </w:tc>
        <w:tc>
          <w:tcPr>
            <w:tcW w:w="224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紫薇社区、山亭大集、府前路等</w:t>
            </w:r>
          </w:p>
        </w:tc>
        <w:tc>
          <w:tcPr>
            <w:tcW w:w="6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组织开展“4.22”世界地球日普法活动、“爱鸟周”等宣传活动</w:t>
            </w:r>
          </w:p>
        </w:tc>
        <w:tc>
          <w:tcPr>
            <w:tcW w:w="263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区林业资源发展中心、</w:t>
            </w:r>
          </w:p>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办公室</w:t>
            </w:r>
          </w:p>
        </w:tc>
        <w:tc>
          <w:tcPr>
            <w:tcW w:w="250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区林业资源发展中心、</w:t>
            </w:r>
          </w:p>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5月份</w:t>
            </w:r>
          </w:p>
        </w:tc>
        <w:tc>
          <w:tcPr>
            <w:tcW w:w="224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区自然资源局门口等</w:t>
            </w:r>
          </w:p>
        </w:tc>
        <w:tc>
          <w:tcPr>
            <w:tcW w:w="6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组织开展《反有组织犯罪法》《民法典》宣传活动</w:t>
            </w:r>
          </w:p>
        </w:tc>
        <w:tc>
          <w:tcPr>
            <w:tcW w:w="263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办公室、</w:t>
            </w:r>
          </w:p>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法规室</w:t>
            </w:r>
          </w:p>
        </w:tc>
        <w:tc>
          <w:tcPr>
            <w:tcW w:w="250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办公室、</w:t>
            </w:r>
          </w:p>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6月份</w:t>
            </w:r>
          </w:p>
        </w:tc>
        <w:tc>
          <w:tcPr>
            <w:tcW w:w="224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区自然资源局门口等</w:t>
            </w:r>
          </w:p>
        </w:tc>
        <w:tc>
          <w:tcPr>
            <w:tcW w:w="6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组织开展“6.17”世界防治荒漠化和干旱日、“6.25”全国土地日宣传活动</w:t>
            </w:r>
          </w:p>
        </w:tc>
        <w:tc>
          <w:tcPr>
            <w:tcW w:w="263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办公室、</w:t>
            </w:r>
          </w:p>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规划股、</w:t>
            </w:r>
          </w:p>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土管股、</w:t>
            </w:r>
          </w:p>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耕保岗</w:t>
            </w:r>
          </w:p>
        </w:tc>
        <w:tc>
          <w:tcPr>
            <w:tcW w:w="250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7月份</w:t>
            </w:r>
          </w:p>
        </w:tc>
        <w:tc>
          <w:tcPr>
            <w:tcW w:w="224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局三楼会议室</w:t>
            </w:r>
          </w:p>
        </w:tc>
        <w:tc>
          <w:tcPr>
            <w:tcW w:w="6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集中学习</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行政复议法</w:t>
            </w:r>
            <w:r>
              <w:rPr>
                <w:rFonts w:hint="eastAsia" w:ascii="仿宋_GB2312" w:hAnsi="仿宋_GB2312" w:eastAsia="仿宋_GB2312" w:cs="仿宋_GB2312"/>
                <w:color w:val="auto"/>
                <w:sz w:val="24"/>
                <w:szCs w:val="24"/>
              </w:rPr>
              <w:t>》</w:t>
            </w:r>
          </w:p>
        </w:tc>
        <w:tc>
          <w:tcPr>
            <w:tcW w:w="263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局机关全体人员</w:t>
            </w:r>
          </w:p>
        </w:tc>
        <w:tc>
          <w:tcPr>
            <w:tcW w:w="250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8月份</w:t>
            </w:r>
          </w:p>
        </w:tc>
        <w:tc>
          <w:tcPr>
            <w:tcW w:w="224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区自然资源局门口等</w:t>
            </w:r>
          </w:p>
        </w:tc>
        <w:tc>
          <w:tcPr>
            <w:tcW w:w="6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利用8月29日全国测绘法宣传日开展普法活动</w:t>
            </w:r>
          </w:p>
        </w:tc>
        <w:tc>
          <w:tcPr>
            <w:tcW w:w="263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测绘岗</w:t>
            </w:r>
          </w:p>
        </w:tc>
        <w:tc>
          <w:tcPr>
            <w:tcW w:w="250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测绘岗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9月份</w:t>
            </w:r>
          </w:p>
        </w:tc>
        <w:tc>
          <w:tcPr>
            <w:tcW w:w="224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区自然资源局门口等</w:t>
            </w:r>
          </w:p>
        </w:tc>
        <w:tc>
          <w:tcPr>
            <w:tcW w:w="6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结合开展“网络安全周”活动，开展集中宣传活动</w:t>
            </w:r>
          </w:p>
        </w:tc>
        <w:tc>
          <w:tcPr>
            <w:tcW w:w="263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办公室</w:t>
            </w:r>
          </w:p>
        </w:tc>
        <w:tc>
          <w:tcPr>
            <w:tcW w:w="250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eastAsia="zh-CN"/>
              </w:rPr>
              <w:t>10</w:t>
            </w:r>
            <w:r>
              <w:rPr>
                <w:rFonts w:hint="eastAsia" w:ascii="仿宋_GB2312" w:hAnsi="仿宋_GB2312" w:eastAsia="仿宋_GB2312" w:cs="仿宋_GB2312"/>
                <w:sz w:val="24"/>
                <w:szCs w:val="24"/>
                <w:lang w:val="en-US" w:eastAsia="zh-CN"/>
              </w:rPr>
              <w:t>月份</w:t>
            </w:r>
          </w:p>
        </w:tc>
        <w:tc>
          <w:tcPr>
            <w:tcW w:w="224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区自然资源局门口等</w:t>
            </w:r>
          </w:p>
        </w:tc>
        <w:tc>
          <w:tcPr>
            <w:tcW w:w="6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在10月28日开展城乡规划法普法活动</w:t>
            </w:r>
          </w:p>
        </w:tc>
        <w:tc>
          <w:tcPr>
            <w:tcW w:w="263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规划股</w:t>
            </w:r>
          </w:p>
        </w:tc>
        <w:tc>
          <w:tcPr>
            <w:tcW w:w="250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规划股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noWrap w:val="0"/>
            <w:vAlign w:val="center"/>
          </w:tcPr>
          <w:p>
            <w:pPr>
              <w:keepNext w:val="0"/>
              <w:keepLines w:val="0"/>
              <w:pageBreakBefore w:val="0"/>
              <w:widowControl w:val="0"/>
              <w:kinsoku/>
              <w:wordWrap/>
              <w:overflowPunct/>
              <w:topLinePunct w:val="0"/>
              <w:bidi w:val="0"/>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月份</w:t>
            </w:r>
          </w:p>
        </w:tc>
        <w:tc>
          <w:tcPr>
            <w:tcW w:w="224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局三楼会议室</w:t>
            </w:r>
          </w:p>
        </w:tc>
        <w:tc>
          <w:tcPr>
            <w:tcW w:w="6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rPr>
              <w:t>集中学习</w:t>
            </w:r>
            <w:r>
              <w:rPr>
                <w:rFonts w:hint="eastAsia" w:ascii="仿宋_GB2312" w:hAnsi="仿宋_GB2312" w:eastAsia="仿宋_GB2312" w:cs="仿宋_GB2312"/>
                <w:color w:val="auto"/>
                <w:sz w:val="24"/>
                <w:szCs w:val="24"/>
                <w:lang w:val="en-US" w:eastAsia="zh-CN"/>
              </w:rPr>
              <w:t>《山东省国有土地上房屋征收与补偿条例》</w:t>
            </w:r>
          </w:p>
        </w:tc>
        <w:tc>
          <w:tcPr>
            <w:tcW w:w="263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局机关全体人员</w:t>
            </w:r>
          </w:p>
        </w:tc>
        <w:tc>
          <w:tcPr>
            <w:tcW w:w="250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12月份</w:t>
            </w:r>
          </w:p>
        </w:tc>
        <w:tc>
          <w:tcPr>
            <w:tcW w:w="224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区自然资源局门口等</w:t>
            </w:r>
          </w:p>
        </w:tc>
        <w:tc>
          <w:tcPr>
            <w:tcW w:w="6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做好以“12·4”国家宪法日和“宪法宣传周”等为重点的集中宣传活动</w:t>
            </w:r>
          </w:p>
        </w:tc>
        <w:tc>
          <w:tcPr>
            <w:tcW w:w="263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法规室、</w:t>
            </w:r>
          </w:p>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办公室</w:t>
            </w:r>
          </w:p>
        </w:tc>
        <w:tc>
          <w:tcPr>
            <w:tcW w:w="250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法规室、</w:t>
            </w:r>
          </w:p>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办公室</w:t>
            </w:r>
          </w:p>
        </w:tc>
      </w:tr>
    </w:tbl>
    <w:p>
      <w:pPr>
        <w:pStyle w:val="6"/>
        <w:rPr>
          <w:rFonts w:ascii="仿宋_GB2312" w:hAnsi="仿宋_GB2312" w:eastAsia="仿宋_GB2312" w:cs="仿宋_GB2312"/>
          <w:bCs/>
          <w:sz w:val="32"/>
          <w:szCs w:val="32"/>
        </w:rPr>
      </w:pPr>
    </w:p>
    <w:sectPr>
      <w:pgSz w:w="16840" w:h="11910" w:orient="landscape"/>
      <w:pgMar w:top="680" w:right="1474" w:bottom="680" w:left="1587"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0000600000000000000"/>
    <w:charset w:val="86"/>
    <w:family w:val="script"/>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ind w:firstLine="3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pPr>
                      <w:pStyle w:val="9"/>
                      <w:ind w:firstLine="3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ZDQ5NWJkMTBiMGRjNmVmMTA2ODZjNDU1NzlkYWYifQ=="/>
  </w:docVars>
  <w:rsids>
    <w:rsidRoot w:val="00726C33"/>
    <w:rsid w:val="000609CC"/>
    <w:rsid w:val="000672B5"/>
    <w:rsid w:val="000D2582"/>
    <w:rsid w:val="000E0B21"/>
    <w:rsid w:val="00102274"/>
    <w:rsid w:val="00133F22"/>
    <w:rsid w:val="001658A8"/>
    <w:rsid w:val="00166AD2"/>
    <w:rsid w:val="00196971"/>
    <w:rsid w:val="001B2356"/>
    <w:rsid w:val="001C6215"/>
    <w:rsid w:val="001C62F7"/>
    <w:rsid w:val="001D7D9A"/>
    <w:rsid w:val="001E39A3"/>
    <w:rsid w:val="0020049F"/>
    <w:rsid w:val="00217453"/>
    <w:rsid w:val="00234DD7"/>
    <w:rsid w:val="00284585"/>
    <w:rsid w:val="002C5467"/>
    <w:rsid w:val="002F19B4"/>
    <w:rsid w:val="00305454"/>
    <w:rsid w:val="003102DE"/>
    <w:rsid w:val="00312B8D"/>
    <w:rsid w:val="00363731"/>
    <w:rsid w:val="00375572"/>
    <w:rsid w:val="003A02AD"/>
    <w:rsid w:val="00422386"/>
    <w:rsid w:val="00467156"/>
    <w:rsid w:val="004F180A"/>
    <w:rsid w:val="004F20F9"/>
    <w:rsid w:val="005029D9"/>
    <w:rsid w:val="005220BA"/>
    <w:rsid w:val="00522320"/>
    <w:rsid w:val="005833B3"/>
    <w:rsid w:val="005C2F51"/>
    <w:rsid w:val="005C666C"/>
    <w:rsid w:val="0065711A"/>
    <w:rsid w:val="00676E5E"/>
    <w:rsid w:val="006B130B"/>
    <w:rsid w:val="006B1915"/>
    <w:rsid w:val="006C6101"/>
    <w:rsid w:val="006D4A10"/>
    <w:rsid w:val="006D73EA"/>
    <w:rsid w:val="006E097E"/>
    <w:rsid w:val="00715ECD"/>
    <w:rsid w:val="00726C33"/>
    <w:rsid w:val="00760455"/>
    <w:rsid w:val="007777B5"/>
    <w:rsid w:val="007A6A94"/>
    <w:rsid w:val="007B689E"/>
    <w:rsid w:val="007F6920"/>
    <w:rsid w:val="00807BE6"/>
    <w:rsid w:val="008355C9"/>
    <w:rsid w:val="00856664"/>
    <w:rsid w:val="00890E16"/>
    <w:rsid w:val="008A4525"/>
    <w:rsid w:val="008C3EB0"/>
    <w:rsid w:val="008D50A2"/>
    <w:rsid w:val="008D6ACA"/>
    <w:rsid w:val="008E01A2"/>
    <w:rsid w:val="008F5DA6"/>
    <w:rsid w:val="009158C7"/>
    <w:rsid w:val="009200A5"/>
    <w:rsid w:val="00926FAE"/>
    <w:rsid w:val="00986A9A"/>
    <w:rsid w:val="00A357AB"/>
    <w:rsid w:val="00A3601A"/>
    <w:rsid w:val="00A405CB"/>
    <w:rsid w:val="00A51522"/>
    <w:rsid w:val="00A8194E"/>
    <w:rsid w:val="00A956F5"/>
    <w:rsid w:val="00AC6ED0"/>
    <w:rsid w:val="00AF00E7"/>
    <w:rsid w:val="00B231BF"/>
    <w:rsid w:val="00B26419"/>
    <w:rsid w:val="00B27DBE"/>
    <w:rsid w:val="00B42460"/>
    <w:rsid w:val="00B70F35"/>
    <w:rsid w:val="00B93D49"/>
    <w:rsid w:val="00BF598F"/>
    <w:rsid w:val="00C0142E"/>
    <w:rsid w:val="00C24095"/>
    <w:rsid w:val="00C649F1"/>
    <w:rsid w:val="00C824C9"/>
    <w:rsid w:val="00C855C3"/>
    <w:rsid w:val="00C878A1"/>
    <w:rsid w:val="00CA4DD2"/>
    <w:rsid w:val="00CB6D61"/>
    <w:rsid w:val="00CC0299"/>
    <w:rsid w:val="00CC1843"/>
    <w:rsid w:val="00CC5652"/>
    <w:rsid w:val="00CF5302"/>
    <w:rsid w:val="00D014AC"/>
    <w:rsid w:val="00D65281"/>
    <w:rsid w:val="00D74956"/>
    <w:rsid w:val="00D9626C"/>
    <w:rsid w:val="00DA2457"/>
    <w:rsid w:val="00E170B4"/>
    <w:rsid w:val="00E322A2"/>
    <w:rsid w:val="00E37ACF"/>
    <w:rsid w:val="00E5422F"/>
    <w:rsid w:val="00E80874"/>
    <w:rsid w:val="00EA0EE6"/>
    <w:rsid w:val="00EA715C"/>
    <w:rsid w:val="00EA771F"/>
    <w:rsid w:val="00EA77B1"/>
    <w:rsid w:val="00EB40F8"/>
    <w:rsid w:val="00F02D0B"/>
    <w:rsid w:val="00F457CC"/>
    <w:rsid w:val="00FC1F73"/>
    <w:rsid w:val="00FF6C5C"/>
    <w:rsid w:val="00FF73DA"/>
    <w:rsid w:val="03D1158F"/>
    <w:rsid w:val="0415422D"/>
    <w:rsid w:val="04531FA4"/>
    <w:rsid w:val="04DA0918"/>
    <w:rsid w:val="04E90B5B"/>
    <w:rsid w:val="05367A36"/>
    <w:rsid w:val="07DE783A"/>
    <w:rsid w:val="08630AB1"/>
    <w:rsid w:val="087C4A6B"/>
    <w:rsid w:val="0949606C"/>
    <w:rsid w:val="0BD41DBB"/>
    <w:rsid w:val="0FF52150"/>
    <w:rsid w:val="10C35BE9"/>
    <w:rsid w:val="11463AEB"/>
    <w:rsid w:val="11683A32"/>
    <w:rsid w:val="118440E5"/>
    <w:rsid w:val="11D0732A"/>
    <w:rsid w:val="12512FE4"/>
    <w:rsid w:val="1291653A"/>
    <w:rsid w:val="1B99091A"/>
    <w:rsid w:val="1C203991"/>
    <w:rsid w:val="1C9D0964"/>
    <w:rsid w:val="1CD35F20"/>
    <w:rsid w:val="1D0449A1"/>
    <w:rsid w:val="210B2031"/>
    <w:rsid w:val="21966512"/>
    <w:rsid w:val="21C53A8D"/>
    <w:rsid w:val="22B365D8"/>
    <w:rsid w:val="256E4A38"/>
    <w:rsid w:val="259A40AD"/>
    <w:rsid w:val="25D61D80"/>
    <w:rsid w:val="27F51441"/>
    <w:rsid w:val="285C326E"/>
    <w:rsid w:val="28605140"/>
    <w:rsid w:val="28885E11"/>
    <w:rsid w:val="293437B3"/>
    <w:rsid w:val="2CF476ED"/>
    <w:rsid w:val="2DC0604D"/>
    <w:rsid w:val="2DCA1774"/>
    <w:rsid w:val="2DF54DC5"/>
    <w:rsid w:val="2F1A4200"/>
    <w:rsid w:val="30642630"/>
    <w:rsid w:val="306C426A"/>
    <w:rsid w:val="307C26FF"/>
    <w:rsid w:val="30C43241"/>
    <w:rsid w:val="31721AC1"/>
    <w:rsid w:val="32AA0A94"/>
    <w:rsid w:val="331A7D40"/>
    <w:rsid w:val="33584D47"/>
    <w:rsid w:val="33590AD6"/>
    <w:rsid w:val="33E02FA5"/>
    <w:rsid w:val="33E220DB"/>
    <w:rsid w:val="35CD014E"/>
    <w:rsid w:val="37560732"/>
    <w:rsid w:val="37564DB2"/>
    <w:rsid w:val="382F62A9"/>
    <w:rsid w:val="38497C2B"/>
    <w:rsid w:val="38586C05"/>
    <w:rsid w:val="38D35407"/>
    <w:rsid w:val="39BB2CBB"/>
    <w:rsid w:val="3A12617E"/>
    <w:rsid w:val="3B337E5E"/>
    <w:rsid w:val="3CED228F"/>
    <w:rsid w:val="3CFD09CE"/>
    <w:rsid w:val="3E23240C"/>
    <w:rsid w:val="3E240920"/>
    <w:rsid w:val="3EB12D51"/>
    <w:rsid w:val="3F381EE7"/>
    <w:rsid w:val="3FBE7ED6"/>
    <w:rsid w:val="40483651"/>
    <w:rsid w:val="41735BBF"/>
    <w:rsid w:val="43A93D97"/>
    <w:rsid w:val="44D16FF4"/>
    <w:rsid w:val="44F87A23"/>
    <w:rsid w:val="477626C0"/>
    <w:rsid w:val="48336525"/>
    <w:rsid w:val="483B4B5D"/>
    <w:rsid w:val="48DA3628"/>
    <w:rsid w:val="48F314DC"/>
    <w:rsid w:val="49AC76F0"/>
    <w:rsid w:val="49E669E4"/>
    <w:rsid w:val="4A360AF7"/>
    <w:rsid w:val="4B6F13A9"/>
    <w:rsid w:val="4B7324F9"/>
    <w:rsid w:val="4C0E28E5"/>
    <w:rsid w:val="4F076F24"/>
    <w:rsid w:val="50574197"/>
    <w:rsid w:val="509645C2"/>
    <w:rsid w:val="50C00723"/>
    <w:rsid w:val="52D87DB6"/>
    <w:rsid w:val="54577AD8"/>
    <w:rsid w:val="54666C4F"/>
    <w:rsid w:val="54A14E86"/>
    <w:rsid w:val="54B26F10"/>
    <w:rsid w:val="55C0458D"/>
    <w:rsid w:val="570D3A1E"/>
    <w:rsid w:val="578D4DDB"/>
    <w:rsid w:val="593B747E"/>
    <w:rsid w:val="5B0C67A5"/>
    <w:rsid w:val="5B253628"/>
    <w:rsid w:val="5B332815"/>
    <w:rsid w:val="5B7F0B63"/>
    <w:rsid w:val="5C4A27E4"/>
    <w:rsid w:val="5D3E0ADF"/>
    <w:rsid w:val="5D670184"/>
    <w:rsid w:val="5DCC389E"/>
    <w:rsid w:val="5E7457CA"/>
    <w:rsid w:val="5F277983"/>
    <w:rsid w:val="5F4D38E4"/>
    <w:rsid w:val="5F5F31FB"/>
    <w:rsid w:val="600C4262"/>
    <w:rsid w:val="60BB40A1"/>
    <w:rsid w:val="6401412B"/>
    <w:rsid w:val="645C7B76"/>
    <w:rsid w:val="64CC6AAA"/>
    <w:rsid w:val="65362175"/>
    <w:rsid w:val="65757D77"/>
    <w:rsid w:val="660678D4"/>
    <w:rsid w:val="660E23F8"/>
    <w:rsid w:val="664B0843"/>
    <w:rsid w:val="671309C0"/>
    <w:rsid w:val="67192DEF"/>
    <w:rsid w:val="67CD68DF"/>
    <w:rsid w:val="67D5150C"/>
    <w:rsid w:val="68B042C2"/>
    <w:rsid w:val="68DB1DFD"/>
    <w:rsid w:val="69820443"/>
    <w:rsid w:val="6ACA7366"/>
    <w:rsid w:val="6B5C5763"/>
    <w:rsid w:val="6CAE2F39"/>
    <w:rsid w:val="6CF90658"/>
    <w:rsid w:val="6D324FCA"/>
    <w:rsid w:val="6D7475B2"/>
    <w:rsid w:val="6D7E4DD5"/>
    <w:rsid w:val="6E3336CF"/>
    <w:rsid w:val="6F226D44"/>
    <w:rsid w:val="6F3B6D06"/>
    <w:rsid w:val="6FCC3E02"/>
    <w:rsid w:val="6FF50560"/>
    <w:rsid w:val="70DF7B65"/>
    <w:rsid w:val="70EC1BE6"/>
    <w:rsid w:val="71B40FF2"/>
    <w:rsid w:val="71DA340C"/>
    <w:rsid w:val="72BB3300"/>
    <w:rsid w:val="74353DA1"/>
    <w:rsid w:val="75F33427"/>
    <w:rsid w:val="76A943E0"/>
    <w:rsid w:val="76BC23A9"/>
    <w:rsid w:val="77FD8B49"/>
    <w:rsid w:val="780E108E"/>
    <w:rsid w:val="79E93803"/>
    <w:rsid w:val="7A2B45CA"/>
    <w:rsid w:val="7A48677B"/>
    <w:rsid w:val="7CF6370E"/>
    <w:rsid w:val="7CF8328A"/>
    <w:rsid w:val="7D7C2C8A"/>
    <w:rsid w:val="7E2F5DCD"/>
    <w:rsid w:val="7F2A3DD9"/>
    <w:rsid w:val="7F3950D5"/>
    <w:rsid w:val="7F606315"/>
    <w:rsid w:val="7FFF2FE7"/>
    <w:rsid w:val="BA7B23C6"/>
    <w:rsid w:val="BF7991CE"/>
    <w:rsid w:val="DE37327E"/>
    <w:rsid w:val="DE77BBCA"/>
    <w:rsid w:val="E7FAF315"/>
    <w:rsid w:val="F3A0DB8C"/>
    <w:rsid w:val="F75FFFA9"/>
    <w:rsid w:val="F9FD23B6"/>
    <w:rsid w:val="FB3BD7B7"/>
    <w:rsid w:val="FE734873"/>
    <w:rsid w:val="FFEBA58B"/>
    <w:rsid w:val="FFEFB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line="560" w:lineRule="exact"/>
      <w:jc w:val="center"/>
      <w:outlineLvl w:val="0"/>
    </w:pPr>
    <w:rPr>
      <w:rFonts w:eastAsia="方正小标宋简体"/>
      <w:kern w:val="44"/>
      <w:sz w:val="44"/>
      <w:szCs w:val="44"/>
    </w:rPr>
  </w:style>
  <w:style w:type="paragraph" w:styleId="3">
    <w:name w:val="heading 3"/>
    <w:basedOn w:val="1"/>
    <w:next w:val="1"/>
    <w:link w:val="26"/>
    <w:autoRedefine/>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annotation text"/>
    <w:basedOn w:val="1"/>
    <w:autoRedefine/>
    <w:qFormat/>
    <w:uiPriority w:val="0"/>
    <w:pPr>
      <w:jc w:val="left"/>
    </w:pPr>
  </w:style>
  <w:style w:type="paragraph" w:styleId="6">
    <w:name w:val="Body Text"/>
    <w:basedOn w:val="1"/>
    <w:autoRedefine/>
    <w:unhideWhenUsed/>
    <w:qFormat/>
    <w:uiPriority w:val="99"/>
    <w:pPr>
      <w:spacing w:after="120"/>
    </w:pPr>
  </w:style>
  <w:style w:type="paragraph" w:styleId="7">
    <w:name w:val="Body Text Indent"/>
    <w:basedOn w:val="1"/>
    <w:next w:val="4"/>
    <w:autoRedefine/>
    <w:unhideWhenUsed/>
    <w:qFormat/>
    <w:uiPriority w:val="99"/>
    <w:pPr>
      <w:spacing w:after="120"/>
      <w:ind w:left="420" w:leftChars="200"/>
    </w:pPr>
  </w:style>
  <w:style w:type="paragraph" w:styleId="8">
    <w:name w:val="Balloon Text"/>
    <w:basedOn w:val="1"/>
    <w:link w:val="20"/>
    <w:autoRedefine/>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autoRedefine/>
    <w:qFormat/>
    <w:uiPriority w:val="0"/>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autoRedefine/>
    <w:qFormat/>
    <w:uiPriority w:val="10"/>
    <w:pPr>
      <w:spacing w:before="49"/>
      <w:ind w:left="182"/>
      <w:jc w:val="center"/>
    </w:pPr>
    <w:rPr>
      <w:sz w:val="36"/>
      <w:szCs w:val="36"/>
    </w:rPr>
  </w:style>
  <w:style w:type="paragraph" w:styleId="14">
    <w:name w:val="Body Text First Indent 2"/>
    <w:basedOn w:val="7"/>
    <w:autoRedefine/>
    <w:unhideWhenUsed/>
    <w:qFormat/>
    <w:uiPriority w:val="99"/>
    <w:pPr>
      <w:autoSpaceDE w:val="0"/>
      <w:spacing w:after="0"/>
      <w:ind w:left="0" w:leftChars="0" w:firstLine="420" w:firstLineChars="200"/>
    </w:pPr>
    <w:rPr>
      <w:rFonts w:eastAsia="仿宋_GB2312"/>
      <w:sz w:val="32"/>
      <w:szCs w:val="32"/>
    </w:rPr>
  </w:style>
  <w:style w:type="character" w:styleId="17">
    <w:name w:val="Emphasis"/>
    <w:autoRedefine/>
    <w:qFormat/>
    <w:uiPriority w:val="20"/>
    <w:rPr>
      <w:i/>
      <w:iCs/>
    </w:rPr>
  </w:style>
  <w:style w:type="character" w:styleId="18">
    <w:name w:val="Hyperlink"/>
    <w:autoRedefine/>
    <w:qFormat/>
    <w:uiPriority w:val="0"/>
    <w:rPr>
      <w:color w:val="0000FF"/>
      <w:u w:val="single"/>
    </w:rPr>
  </w:style>
  <w:style w:type="character" w:customStyle="1" w:styleId="19">
    <w:name w:val="标题 3 Char"/>
    <w:link w:val="3"/>
    <w:autoRedefine/>
    <w:qFormat/>
    <w:uiPriority w:val="9"/>
    <w:rPr>
      <w:rFonts w:ascii="宋体" w:hAnsi="宋体" w:cs="宋体"/>
      <w:b/>
      <w:bCs/>
      <w:sz w:val="27"/>
      <w:szCs w:val="27"/>
    </w:rPr>
  </w:style>
  <w:style w:type="character" w:customStyle="1" w:styleId="20">
    <w:name w:val="批注框文本 Char"/>
    <w:link w:val="8"/>
    <w:autoRedefine/>
    <w:qFormat/>
    <w:uiPriority w:val="0"/>
    <w:rPr>
      <w:kern w:val="2"/>
      <w:sz w:val="18"/>
      <w:szCs w:val="18"/>
    </w:rPr>
  </w:style>
  <w:style w:type="paragraph" w:customStyle="1" w:styleId="21">
    <w:name w:val="正文格式"/>
    <w:basedOn w:val="6"/>
    <w:autoRedefine/>
    <w:qFormat/>
    <w:uiPriority w:val="0"/>
    <w:pPr>
      <w:widowControl/>
      <w:adjustRightInd w:val="0"/>
      <w:snapToGrid w:val="0"/>
      <w:spacing w:after="0" w:line="400" w:lineRule="atLeast"/>
      <w:ind w:firstLine="482"/>
      <w:textAlignment w:val="baseline"/>
    </w:pPr>
    <w:rPr>
      <w:kern w:val="0"/>
    </w:rPr>
  </w:style>
  <w:style w:type="paragraph" w:customStyle="1" w:styleId="22">
    <w:name w:val="Table Paragraph"/>
    <w:basedOn w:val="1"/>
    <w:autoRedefine/>
    <w:qFormat/>
    <w:uiPriority w:val="1"/>
    <w:pPr>
      <w:autoSpaceDE w:val="0"/>
      <w:autoSpaceDN w:val="0"/>
      <w:jc w:val="left"/>
    </w:pPr>
    <w:rPr>
      <w:rFonts w:ascii="宋体" w:hAnsi="宋体" w:cs="宋体"/>
      <w:kern w:val="0"/>
      <w:sz w:val="22"/>
      <w:szCs w:val="22"/>
    </w:rPr>
  </w:style>
  <w:style w:type="character" w:customStyle="1" w:styleId="23">
    <w:name w:val="c-color-gray2"/>
    <w:autoRedefine/>
    <w:qFormat/>
    <w:uiPriority w:val="0"/>
  </w:style>
  <w:style w:type="character" w:customStyle="1" w:styleId="24">
    <w:name w:val="content-right_8zs40"/>
    <w:autoRedefine/>
    <w:qFormat/>
    <w:uiPriority w:val="0"/>
  </w:style>
  <w:style w:type="table" w:customStyle="1" w:styleId="25">
    <w:name w:val="Table Normal"/>
    <w:autoRedefine/>
    <w:semiHidden/>
    <w:unhideWhenUsed/>
    <w:qFormat/>
    <w:uiPriority w:val="2"/>
    <w:tblPr>
      <w:tblCellMar>
        <w:top w:w="0" w:type="dxa"/>
        <w:left w:w="0" w:type="dxa"/>
        <w:bottom w:w="0" w:type="dxa"/>
        <w:right w:w="0" w:type="dxa"/>
      </w:tblCellMar>
    </w:tblPr>
  </w:style>
  <w:style w:type="character" w:customStyle="1" w:styleId="26">
    <w:name w:val="标题 3 字符"/>
    <w:link w:val="3"/>
    <w:autoRedefine/>
    <w:qFormat/>
    <w:uiPriority w:val="0"/>
    <w:rPr>
      <w:rFonts w:eastAsia="楷体_GB2312"/>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8221</Words>
  <Characters>8349</Characters>
  <Lines>65</Lines>
  <Paragraphs>18</Paragraphs>
  <TotalTime>19</TotalTime>
  <ScaleCrop>false</ScaleCrop>
  <LinksUpToDate>false</LinksUpToDate>
  <CharactersWithSpaces>8635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2023-05-05T23:04:00Z</dcterms:created>
  <dc:creator>HP-User</dc:creator>
  <cp:lastModifiedBy>卜珂壹世</cp:lastModifiedBy>
  <cp:lastPrinted>2024-04-16T08:22:50Z</cp:lastPrinted>
  <dcterms:modified xsi:type="dcterms:W3CDTF">2024-04-16T08:26:43Z</dcterms:modified>
  <dc:title>山东省自然资源厅</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B61D0F315F224C65A2960F24DF2710D9_13</vt:lpwstr>
  </property>
</Properties>
</file>